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59FADC7F" w:rsidR="00E1392C" w:rsidRPr="00D47B37" w:rsidRDefault="00E1392C" w:rsidP="00E1392C">
      <w:pPr>
        <w:pStyle w:val="FootnoteText"/>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7B02B6">
        <w:rPr>
          <w:rFonts w:ascii="Arial" w:hAnsi="Arial" w:cs="Arial"/>
          <w:b/>
          <w:bCs/>
          <w:sz w:val="24"/>
          <w:szCs w:val="24"/>
          <w:lang w:val="en-GB"/>
        </w:rPr>
        <w:t>4</w:t>
      </w:r>
      <w:r w:rsidR="00F45FE6">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180F9E" w:rsidRPr="00180F9E">
        <w:rPr>
          <w:rFonts w:ascii="Arial" w:hAnsi="Arial" w:cs="Arial"/>
          <w:b/>
          <w:bCs/>
          <w:sz w:val="24"/>
          <w:szCs w:val="24"/>
          <w:lang w:val="en-GB"/>
        </w:rPr>
        <w:t>R1-2306943</w:t>
      </w:r>
    </w:p>
    <w:p w14:paraId="34695512" w14:textId="699DD9EC" w:rsidR="00E1392C" w:rsidRDefault="008173E5" w:rsidP="00E1392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lang w:val="en-GB"/>
        </w:rPr>
        <w:t>Toulouse</w:t>
      </w:r>
      <w:r w:rsidR="00F45FE6" w:rsidRPr="00F45FE6">
        <w:rPr>
          <w:rFonts w:ascii="Arial" w:hAnsi="Arial" w:cs="Arial"/>
          <w:b/>
          <w:bCs/>
          <w:sz w:val="24"/>
          <w:szCs w:val="24"/>
          <w:lang w:val="en-GB"/>
        </w:rPr>
        <w:t xml:space="preserve">, </w:t>
      </w:r>
      <w:r>
        <w:rPr>
          <w:rFonts w:ascii="Arial" w:hAnsi="Arial" w:cs="Arial"/>
          <w:b/>
          <w:bCs/>
          <w:sz w:val="24"/>
          <w:szCs w:val="24"/>
          <w:lang w:val="en-GB"/>
        </w:rPr>
        <w:t>France</w:t>
      </w:r>
      <w:r w:rsidR="00F45FE6" w:rsidRPr="00F45FE6">
        <w:rPr>
          <w:rFonts w:ascii="Arial" w:hAnsi="Arial" w:cs="Arial"/>
          <w:b/>
          <w:bCs/>
          <w:sz w:val="24"/>
          <w:szCs w:val="24"/>
          <w:lang w:val="en-GB"/>
        </w:rPr>
        <w:t xml:space="preserve">, </w:t>
      </w:r>
      <w:r>
        <w:rPr>
          <w:rFonts w:ascii="Arial" w:hAnsi="Arial" w:cs="Arial"/>
          <w:b/>
          <w:bCs/>
          <w:sz w:val="24"/>
          <w:szCs w:val="24"/>
          <w:lang w:val="en-GB"/>
        </w:rPr>
        <w:t>Aug</w:t>
      </w:r>
      <w:r w:rsidR="00F45FE6" w:rsidRPr="00F45FE6">
        <w:rPr>
          <w:rFonts w:ascii="Arial" w:hAnsi="Arial" w:cs="Arial"/>
          <w:b/>
          <w:bCs/>
          <w:sz w:val="24"/>
          <w:szCs w:val="24"/>
          <w:lang w:val="en-GB"/>
        </w:rPr>
        <w:t xml:space="preserve"> 2</w:t>
      </w:r>
      <w:r>
        <w:rPr>
          <w:rFonts w:ascii="Arial" w:hAnsi="Arial" w:cs="Arial"/>
          <w:b/>
          <w:bCs/>
          <w:sz w:val="24"/>
          <w:szCs w:val="24"/>
          <w:lang w:val="en-GB"/>
        </w:rPr>
        <w:t>1st</w:t>
      </w:r>
      <w:r w:rsidR="00F45FE6" w:rsidRPr="00F45FE6">
        <w:rPr>
          <w:rFonts w:ascii="Arial" w:hAnsi="Arial" w:cs="Arial"/>
          <w:b/>
          <w:bCs/>
          <w:sz w:val="24"/>
          <w:szCs w:val="24"/>
          <w:lang w:val="en-GB"/>
        </w:rPr>
        <w:t xml:space="preserve"> – 2</w:t>
      </w:r>
      <w:r>
        <w:rPr>
          <w:rFonts w:ascii="Arial" w:hAnsi="Arial" w:cs="Arial"/>
          <w:b/>
          <w:bCs/>
          <w:sz w:val="24"/>
          <w:szCs w:val="24"/>
          <w:lang w:val="en-GB"/>
        </w:rPr>
        <w:t>5</w:t>
      </w:r>
      <w:r w:rsidR="00F45FE6" w:rsidRPr="00F45FE6">
        <w:rPr>
          <w:rFonts w:ascii="Arial" w:hAnsi="Arial" w:cs="Arial"/>
          <w:b/>
          <w:bCs/>
          <w:sz w:val="24"/>
          <w:szCs w:val="24"/>
          <w:lang w:val="en-GB"/>
        </w:rPr>
        <w:t>th,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578B3223"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F322DB">
        <w:rPr>
          <w:b/>
          <w:kern w:val="2"/>
          <w:lang w:eastAsia="zh-CN"/>
        </w:rPr>
        <w:t>9</w:t>
      </w:r>
      <w:r w:rsidR="00731E07">
        <w:rPr>
          <w:b/>
          <w:kern w:val="2"/>
          <w:lang w:eastAsia="zh-CN"/>
        </w:rPr>
        <w:t>.</w:t>
      </w:r>
      <w:r w:rsidR="00FB0093">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05167E6"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B0093">
        <w:rPr>
          <w:b/>
          <w:kern w:val="2"/>
          <w:lang w:eastAsia="zh-CN"/>
        </w:rPr>
        <w:t>Coverage enhancement for NR</w:t>
      </w:r>
      <w:r w:rsidR="00731E07" w:rsidRPr="00731E07">
        <w:rPr>
          <w:b/>
          <w:kern w:val="2"/>
          <w:lang w:eastAsia="zh-CN"/>
        </w:rPr>
        <w:t xml:space="preserve">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8BFAE58" w14:textId="6C880702" w:rsidR="009309C4" w:rsidRPr="00E6374F"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 xml:space="preserve">In RAN #95 meeting, WI on enhancements of NTN </w:t>
      </w:r>
      <w:r>
        <w:rPr>
          <w:rFonts w:ascii="Times New Roman" w:eastAsia="MS Mincho" w:hAnsi="Times New Roman" w:cs="Times New Roman"/>
          <w:sz w:val="22"/>
          <w:szCs w:val="22"/>
        </w:rPr>
        <w:t>was</w:t>
      </w:r>
      <w:r w:rsidRPr="0066508C">
        <w:rPr>
          <w:rFonts w:ascii="Times New Roman" w:eastAsia="MS Mincho" w:hAnsi="Times New Roman" w:cs="Times New Roman"/>
          <w:sz w:val="22"/>
          <w:szCs w:val="22"/>
        </w:rPr>
        <w:t xml:space="preserve"> approved</w:t>
      </w:r>
      <w:r>
        <w:rPr>
          <w:rFonts w:ascii="Times New Roman" w:eastAsia="MS Mincho" w:hAnsi="Times New Roman" w:cs="Times New Roman"/>
          <w:sz w:val="22"/>
          <w:szCs w:val="22"/>
        </w:rPr>
        <w:t xml:space="preserve"> and o</w:t>
      </w:r>
      <w:r w:rsidRPr="0066508C">
        <w:rPr>
          <w:rFonts w:ascii="Times New Roman" w:eastAsia="MS Mincho" w:hAnsi="Times New Roman" w:cs="Times New Roman"/>
          <w:sz w:val="22"/>
          <w:szCs w:val="22"/>
        </w:rPr>
        <w:t xml:space="preserve">ne of the </w:t>
      </w:r>
      <w:r w:rsidR="00A00E25">
        <w:rPr>
          <w:rFonts w:ascii="Times New Roman" w:eastAsia="MS Mincho" w:hAnsi="Times New Roman" w:cs="Times New Roman"/>
          <w:sz w:val="22"/>
          <w:szCs w:val="22"/>
        </w:rPr>
        <w:t>objectives</w:t>
      </w:r>
      <w:r w:rsidRPr="0066508C">
        <w:rPr>
          <w:rFonts w:ascii="Times New Roman" w:eastAsia="MS Mincho" w:hAnsi="Times New Roman" w:cs="Times New Roman"/>
          <w:sz w:val="22"/>
          <w:szCs w:val="22"/>
        </w:rPr>
        <w:t xml:space="preserve"> of the WI is to study the coverage enhancements aspects for commercial UEs accessing the NTN cell</w:t>
      </w:r>
      <w:r w:rsidR="002226ED">
        <w:rPr>
          <w:rFonts w:ascii="Times New Roman" w:eastAsia="MS Mincho" w:hAnsi="Times New Roman" w:cs="Times New Roman"/>
          <w:sz w:val="22"/>
          <w:szCs w:val="22"/>
        </w:rPr>
        <w:t xml:space="preserve"> [1]</w:t>
      </w:r>
      <w:r w:rsidRPr="0066508C">
        <w:rPr>
          <w:rFonts w:ascii="Times New Roman" w:eastAsia="MS Mincho" w:hAnsi="Times New Roman" w:cs="Times New Roman"/>
          <w:sz w:val="22"/>
          <w:szCs w:val="22"/>
        </w:rPr>
        <w:t xml:space="preserve">. </w:t>
      </w:r>
      <w:r w:rsidR="001C4932" w:rsidRPr="00E6374F">
        <w:rPr>
          <w:rFonts w:ascii="Times New Roman" w:eastAsia="MS Mincho" w:hAnsi="Times New Roman" w:cs="Times New Roman"/>
          <w:sz w:val="22"/>
          <w:szCs w:val="22"/>
        </w:rPr>
        <w:t>In RAN#97-e meeting, the work item description (WID) for NR NTN enhancements was revised [</w:t>
      </w:r>
      <w:r w:rsidR="00961116">
        <w:rPr>
          <w:rFonts w:ascii="Times New Roman" w:eastAsia="MS Mincho" w:hAnsi="Times New Roman" w:cs="Times New Roman"/>
          <w:sz w:val="22"/>
          <w:szCs w:val="22"/>
        </w:rPr>
        <w:t>2</w:t>
      </w:r>
      <w:r w:rsidR="001C4932" w:rsidRPr="00E6374F">
        <w:rPr>
          <w:rFonts w:ascii="Times New Roman" w:eastAsia="MS Mincho" w:hAnsi="Times New Roman" w:cs="Times New Roman"/>
          <w:sz w:val="22"/>
          <w:szCs w:val="22"/>
        </w:rPr>
        <w:t>] and the objectives for coverage enhancement were refined as follows:</w:t>
      </w:r>
    </w:p>
    <w:p w14:paraId="7A70CC06" w14:textId="77777777" w:rsidR="004E7AEC" w:rsidRPr="00E6374F" w:rsidRDefault="004E7AEC" w:rsidP="0021786D">
      <w:pPr>
        <w:jc w:val="both"/>
        <w:rPr>
          <w:rFonts w:ascii="Times New Roman" w:eastAsia="MS Mincho" w:hAnsi="Times New Roman" w:cs="Times New Roman"/>
          <w:sz w:val="22"/>
          <w:szCs w:val="22"/>
        </w:rPr>
      </w:pPr>
    </w:p>
    <w:p w14:paraId="646A8D98" w14:textId="77777777" w:rsidR="004E7AEC" w:rsidRPr="00E6374F" w:rsidRDefault="004E7AEC" w:rsidP="000D3C96">
      <w:pPr>
        <w:numPr>
          <w:ilvl w:val="0"/>
          <w:numId w:val="5"/>
        </w:numPr>
        <w:jc w:val="both"/>
        <w:rPr>
          <w:rFonts w:ascii="Times New Roman" w:eastAsia="MS Mincho" w:hAnsi="Times New Roman" w:cs="Times New Roman"/>
          <w:bCs/>
          <w:sz w:val="22"/>
          <w:szCs w:val="22"/>
        </w:rPr>
      </w:pPr>
      <w:r w:rsidRPr="004E7AEC">
        <w:rPr>
          <w:rFonts w:ascii="Times New Roman" w:eastAsia="MS Mincho" w:hAnsi="Times New Roman" w:cs="Times New Roman"/>
          <w:bCs/>
          <w:sz w:val="22"/>
          <w:szCs w:val="22"/>
        </w:rPr>
        <w:t>To specify PUCCH enhancements for Msg4 HARQ-ACK (e.g. repetition) [RAN1, RAN4]</w:t>
      </w:r>
    </w:p>
    <w:p w14:paraId="1D8E62D5" w14:textId="27222823" w:rsidR="001C4932" w:rsidRPr="00E6374F" w:rsidRDefault="004E7AEC" w:rsidP="000D3C96">
      <w:pPr>
        <w:numPr>
          <w:ilvl w:val="0"/>
          <w:numId w:val="5"/>
        </w:numPr>
        <w:jc w:val="both"/>
        <w:rPr>
          <w:rFonts w:ascii="Times New Roman" w:eastAsia="MS Mincho" w:hAnsi="Times New Roman" w:cs="Times New Roman"/>
          <w:bCs/>
          <w:sz w:val="22"/>
          <w:szCs w:val="22"/>
        </w:rPr>
      </w:pPr>
      <w:r w:rsidRPr="00E6374F">
        <w:rPr>
          <w:rFonts w:ascii="Times New Roman" w:eastAsia="MS Mincho" w:hAnsi="Times New Roman" w:cs="Times New Roman"/>
          <w:bCs/>
          <w:sz w:val="22"/>
          <w:szCs w:val="22"/>
        </w:rPr>
        <w:t>To study DMRS bundling for PUSCH taking into account NTN-specifics (e.g. time-frequency pre-compensation) and, if necessary, specify enhancements to the Rel-17 procedures [RAN1]</w:t>
      </w:r>
    </w:p>
    <w:p w14:paraId="0A272C04" w14:textId="77777777" w:rsidR="004E7AEC" w:rsidRPr="00E6374F" w:rsidRDefault="004E7AEC" w:rsidP="0021786D">
      <w:pPr>
        <w:jc w:val="both"/>
        <w:rPr>
          <w:rFonts w:ascii="Times New Roman" w:eastAsia="MS Mincho" w:hAnsi="Times New Roman" w:cs="Times New Roman"/>
          <w:sz w:val="22"/>
          <w:szCs w:val="22"/>
        </w:rPr>
      </w:pPr>
    </w:p>
    <w:p w14:paraId="02FF90CE" w14:textId="1BD045A2" w:rsidR="004E7AEC" w:rsidRPr="00E6374F" w:rsidRDefault="004E7AEC"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The revised WID includes the following assumptions for coverage enhancement for NR NTN.</w:t>
      </w:r>
    </w:p>
    <w:tbl>
      <w:tblPr>
        <w:tblStyle w:val="TableGrid"/>
        <w:tblW w:w="0" w:type="auto"/>
        <w:tblLook w:val="04A0" w:firstRow="1" w:lastRow="0" w:firstColumn="1" w:lastColumn="0" w:noHBand="0" w:noVBand="1"/>
      </w:tblPr>
      <w:tblGrid>
        <w:gridCol w:w="9307"/>
      </w:tblGrid>
      <w:tr w:rsidR="00961116" w14:paraId="16ADBA9D" w14:textId="77777777" w:rsidTr="00961116">
        <w:tc>
          <w:tcPr>
            <w:tcW w:w="9307" w:type="dxa"/>
          </w:tcPr>
          <w:p w14:paraId="71E68602" w14:textId="77777777" w:rsidR="00961116" w:rsidRPr="00961116" w:rsidRDefault="00961116" w:rsidP="00961116">
            <w:pPr>
              <w:spacing w:before="240"/>
              <w:rPr>
                <w:rFonts w:ascii="Times New Roman" w:eastAsiaTheme="minorHAnsi" w:hAnsi="Times New Roman" w:cs="Times New Roman"/>
                <w:bCs/>
                <w:sz w:val="20"/>
                <w:szCs w:val="20"/>
                <w:lang w:val="en-IE"/>
              </w:rPr>
            </w:pPr>
            <w:r w:rsidRPr="00961116">
              <w:rPr>
                <w:rFonts w:ascii="Times New Roman" w:hAnsi="Times New Roman" w:cs="Times New Roman"/>
                <w:bCs/>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33AFF6A9" w14:textId="77777777" w:rsidR="00961116" w:rsidRPr="00961116" w:rsidRDefault="00961116" w:rsidP="00961116">
            <w:pPr>
              <w:pStyle w:val="NO"/>
              <w:ind w:left="880" w:hanging="596"/>
            </w:pPr>
            <w:r w:rsidRPr="00961116">
              <w:t>Note: It is understood that the enhancements defined for LEO can also apply to GEO and MEO scenarios as appropriate. No additional work is expected for MEO/GEO.</w:t>
            </w:r>
          </w:p>
          <w:p w14:paraId="341EA507" w14:textId="272C73B7" w:rsidR="00961116" w:rsidRDefault="00961116" w:rsidP="00961116">
            <w:pPr>
              <w:rPr>
                <w:rFonts w:ascii="Times New Roman" w:hAnsi="Times New Roman" w:cs="Times New Roman"/>
                <w:bCs/>
                <w:sz w:val="22"/>
                <w:szCs w:val="22"/>
              </w:rPr>
            </w:pPr>
            <w:r w:rsidRPr="00961116">
              <w:rPr>
                <w:rFonts w:ascii="Times New Roman" w:hAnsi="Times New Roman" w:cs="Times New Roman"/>
                <w:bCs/>
                <w:sz w:val="20"/>
                <w:szCs w:val="20"/>
              </w:rPr>
              <w:t>The targeted services are VoIP using AMR 4.75 kbps and data transmission services with Low data rate of 3 kbps.</w:t>
            </w: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760D9CEF"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 some aspects of coverage enhancement for PUCCH for Msg4 HARQ-ACK</w:t>
      </w:r>
      <w:r w:rsidR="006D503D">
        <w:rPr>
          <w:rFonts w:ascii="Times New Roman" w:hAnsi="Times New Roman" w:cs="Times New Roman"/>
          <w:bCs/>
          <w:sz w:val="22"/>
          <w:szCs w:val="22"/>
        </w:rPr>
        <w:t xml:space="preserve"> and </w:t>
      </w:r>
      <w:r w:rsidR="00E43F89" w:rsidRPr="00E43F89">
        <w:rPr>
          <w:rFonts w:ascii="Times New Roman" w:hAnsi="Times New Roman" w:cs="Times New Roman"/>
          <w:bCs/>
          <w:sz w:val="22"/>
          <w:szCs w:val="22"/>
        </w:rPr>
        <w:tab/>
        <w:t>DMRS bundling for PUSCH taking into account NTN-specifics</w:t>
      </w:r>
      <w:r>
        <w:rPr>
          <w:rFonts w:ascii="Times New Roman" w:hAnsi="Times New Roman" w:cs="Times New Roman"/>
          <w:bCs/>
          <w:sz w:val="22"/>
          <w:szCs w:val="22"/>
        </w:rPr>
        <w:t>.</w:t>
      </w:r>
    </w:p>
    <w:p w14:paraId="12B88F8B" w14:textId="26310736" w:rsidR="00364697" w:rsidRDefault="00692929" w:rsidP="0021786D">
      <w:pPr>
        <w:pStyle w:val="Heading1"/>
        <w:spacing w:before="240"/>
        <w:ind w:left="578" w:hanging="578"/>
        <w:rPr>
          <w:lang w:eastAsia="zh-CN"/>
        </w:rPr>
      </w:pPr>
      <w:bookmarkStart w:id="2" w:name="_Ref129681832"/>
      <w:r w:rsidRPr="00692929">
        <w:rPr>
          <w:lang w:val="en-GB" w:eastAsia="zh-CN"/>
        </w:rPr>
        <w:t>PUCCH for Msg4 HARQ-ACK</w:t>
      </w:r>
      <w:r w:rsidR="00AA0C08">
        <w:rPr>
          <w:lang w:val="en-GB" w:eastAsia="zh-CN"/>
        </w:rPr>
        <w:t xml:space="preserve"> </w:t>
      </w:r>
    </w:p>
    <w:p w14:paraId="703886FE" w14:textId="07C0BC31"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#110, the following was concluded regarding the PUCCH for HARQ-ACK of the Msg4:</w:t>
      </w:r>
    </w:p>
    <w:p w14:paraId="439FC2F9" w14:textId="77777777" w:rsidR="00E96323" w:rsidRPr="00E6374F" w:rsidRDefault="00E96323" w:rsidP="00E96323">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E96323" w:rsidRPr="00E6374F" w14:paraId="5FD27A0A" w14:textId="77777777" w:rsidTr="00003FC7">
        <w:tc>
          <w:tcPr>
            <w:tcW w:w="9629" w:type="dxa"/>
          </w:tcPr>
          <w:p w14:paraId="6307984E"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b/>
                <w:bCs/>
                <w:sz w:val="22"/>
                <w:szCs w:val="22"/>
              </w:rPr>
              <w:t>Conclusion</w:t>
            </w:r>
          </w:p>
          <w:p w14:paraId="356ADDF9"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sz w:val="22"/>
                <w:szCs w:val="22"/>
              </w:rPr>
              <w:t>RAN1 concluded that PUCCH for Msg4 HARQ-ACK should be enhanced to meet the coverage requirements for parameter set-1 for LEO-1200 operating at LOS, assuming -5dBi UE antenna gain.</w:t>
            </w:r>
          </w:p>
        </w:tc>
      </w:tr>
    </w:tbl>
    <w:p w14:paraId="28A0B0A5" w14:textId="77777777" w:rsidR="00E96323" w:rsidRPr="00E6374F" w:rsidRDefault="00E96323" w:rsidP="00E96323">
      <w:pPr>
        <w:jc w:val="both"/>
        <w:rPr>
          <w:rFonts w:ascii="Times New Roman" w:eastAsia="MS Mincho" w:hAnsi="Times New Roman" w:cs="Times New Roman"/>
          <w:sz w:val="22"/>
          <w:szCs w:val="22"/>
        </w:rPr>
      </w:pPr>
    </w:p>
    <w:p w14:paraId="2A9D0054" w14:textId="3D4B56EA" w:rsidR="00366C5C" w:rsidRDefault="00E96323" w:rsidP="00E96323">
      <w:pPr>
        <w:spacing w:before="60" w:after="60"/>
        <w:jc w:val="both"/>
        <w:rPr>
          <w:rFonts w:ascii="Times New Roman" w:eastAsia="MS Mincho" w:hAnsi="Times New Roman" w:cs="Times New Roman"/>
          <w:sz w:val="22"/>
          <w:szCs w:val="22"/>
        </w:rPr>
      </w:pPr>
      <w:r w:rsidRPr="008E0ED6">
        <w:rPr>
          <w:rFonts w:ascii="Times New Roman" w:eastAsia="MS Mincho" w:hAnsi="Times New Roman" w:cs="Times New Roman"/>
          <w:sz w:val="22"/>
          <w:szCs w:val="22"/>
        </w:rPr>
        <w:t>Supporting multiple repetitions is a straightforward mechanism for coverage enhancement when dedicated PUCCH resource configuration is not provided.</w:t>
      </w:r>
      <w:r w:rsidR="00366C5C">
        <w:rPr>
          <w:rFonts w:ascii="Times New Roman" w:eastAsia="MS Mincho" w:hAnsi="Times New Roman" w:cs="Times New Roman"/>
          <w:sz w:val="22"/>
          <w:szCs w:val="22"/>
        </w:rPr>
        <w:t xml:space="preserve"> In </w:t>
      </w:r>
      <w:r w:rsidR="00B745FC">
        <w:rPr>
          <w:rFonts w:ascii="Times New Roman" w:eastAsia="MS Mincho" w:hAnsi="Times New Roman" w:cs="Times New Roman"/>
          <w:sz w:val="22"/>
          <w:szCs w:val="22"/>
        </w:rPr>
        <w:t xml:space="preserve">the </w:t>
      </w:r>
      <w:r w:rsidR="00366C5C">
        <w:rPr>
          <w:rFonts w:ascii="Times New Roman" w:eastAsia="MS Mincho" w:hAnsi="Times New Roman" w:cs="Times New Roman"/>
          <w:sz w:val="22"/>
          <w:szCs w:val="22"/>
        </w:rPr>
        <w:t xml:space="preserve">RAN1#111 meeting, </w:t>
      </w:r>
      <w:r w:rsidR="00B745FC">
        <w:rPr>
          <w:rFonts w:ascii="Times New Roman" w:eastAsia="MS Mincho" w:hAnsi="Times New Roman" w:cs="Times New Roman"/>
          <w:sz w:val="22"/>
          <w:szCs w:val="22"/>
        </w:rPr>
        <w:t xml:space="preserve">the </w:t>
      </w:r>
      <w:r w:rsidR="00366C5C">
        <w:rPr>
          <w:rFonts w:ascii="Times New Roman" w:eastAsia="MS Mincho" w:hAnsi="Times New Roman" w:cs="Times New Roman"/>
          <w:sz w:val="22"/>
          <w:szCs w:val="22"/>
        </w:rPr>
        <w:t>following working assumption was made o</w:t>
      </w:r>
      <w:r w:rsidR="008B6D28">
        <w:rPr>
          <w:rFonts w:ascii="Times New Roman" w:eastAsia="MS Mincho" w:hAnsi="Times New Roman" w:cs="Times New Roman"/>
          <w:sz w:val="22"/>
          <w:szCs w:val="22"/>
          <w:lang w:val="en-US"/>
        </w:rPr>
        <w:t xml:space="preserve">n </w:t>
      </w:r>
      <w:r w:rsidR="00124531">
        <w:rPr>
          <w:rFonts w:ascii="Times New Roman" w:eastAsia="MS Mincho" w:hAnsi="Times New Roman" w:cs="Times New Roman"/>
          <w:sz w:val="22"/>
          <w:szCs w:val="22"/>
          <w:lang w:val="en-US"/>
        </w:rPr>
        <w:t xml:space="preserve">a </w:t>
      </w:r>
      <w:r w:rsidR="00B745FC">
        <w:rPr>
          <w:rFonts w:ascii="Times New Roman" w:eastAsia="MS Mincho" w:hAnsi="Times New Roman" w:cs="Times New Roman"/>
          <w:sz w:val="22"/>
          <w:szCs w:val="22"/>
        </w:rPr>
        <w:t>high-level</w:t>
      </w:r>
      <w:r w:rsidR="00366C5C">
        <w:rPr>
          <w:rFonts w:ascii="Times New Roman" w:eastAsia="MS Mincho" w:hAnsi="Times New Roman" w:cs="Times New Roman"/>
          <w:sz w:val="22"/>
          <w:szCs w:val="22"/>
        </w:rPr>
        <w:t xml:space="preserve"> procedure for PUCCH repetition for Msg4 HARQ-ACK:</w:t>
      </w:r>
    </w:p>
    <w:p w14:paraId="131B7FD6" w14:textId="77777777" w:rsidR="00366C5C" w:rsidRDefault="00366C5C" w:rsidP="00E96323">
      <w:pPr>
        <w:spacing w:before="60" w:after="60"/>
        <w:jc w:val="both"/>
        <w:rPr>
          <w:rFonts w:ascii="Times New Roman" w:eastAsia="MS Mincho" w:hAnsi="Times New Roman" w:cs="Times New Roman"/>
          <w:sz w:val="22"/>
          <w:szCs w:val="22"/>
        </w:rPr>
      </w:pPr>
    </w:p>
    <w:p w14:paraId="2103EB4B" w14:textId="77777777" w:rsidR="00366C5C" w:rsidRPr="00CE0FE4" w:rsidRDefault="00366C5C" w:rsidP="00CE0FE4">
      <w:pPr>
        <w:tabs>
          <w:tab w:val="left" w:pos="1064"/>
        </w:tabs>
        <w:rPr>
          <w:rFonts w:ascii="Times New Roman" w:hAnsi="Times New Roman"/>
          <w:bCs/>
          <w:i/>
          <w:iCs/>
          <w:sz w:val="20"/>
          <w:szCs w:val="16"/>
          <w:highlight w:val="darkYellow"/>
          <w:lang w:eastAsia="x-none"/>
        </w:rPr>
      </w:pPr>
      <w:r w:rsidRPr="00CE0FE4">
        <w:rPr>
          <w:rFonts w:ascii="Times New Roman" w:hAnsi="Times New Roman"/>
          <w:bCs/>
          <w:i/>
          <w:iCs/>
          <w:sz w:val="20"/>
          <w:szCs w:val="16"/>
          <w:highlight w:val="darkYellow"/>
          <w:lang w:eastAsia="x-none"/>
        </w:rPr>
        <w:t>Working assumption</w:t>
      </w:r>
    </w:p>
    <w:p w14:paraId="2E6658B7" w14:textId="77777777" w:rsidR="00366C5C" w:rsidRPr="00CE0FE4" w:rsidRDefault="00366C5C" w:rsidP="00366C5C">
      <w:pPr>
        <w:snapToGrid w:val="0"/>
        <w:rPr>
          <w:rFonts w:ascii="Times New Roman" w:hAnsi="Times New Roman"/>
          <w:bCs/>
          <w:i/>
          <w:iCs/>
          <w:sz w:val="20"/>
          <w:szCs w:val="16"/>
          <w:lang w:val="en-US"/>
        </w:rPr>
      </w:pPr>
      <w:r w:rsidRPr="00CE0FE4">
        <w:rPr>
          <w:rFonts w:ascii="Times New Roman" w:hAnsi="Times New Roman"/>
          <w:bCs/>
          <w:i/>
          <w:iCs/>
          <w:sz w:val="20"/>
          <w:szCs w:val="16"/>
          <w:lang w:val="en-US"/>
        </w:rPr>
        <w:t>For PUCCH repetition for Msg4 HARQ-ACK,</w:t>
      </w:r>
    </w:p>
    <w:p w14:paraId="27662E5D" w14:textId="77777777" w:rsidR="00366C5C" w:rsidRPr="00CE0FE4" w:rsidRDefault="00366C5C" w:rsidP="000D3C96">
      <w:pPr>
        <w:numPr>
          <w:ilvl w:val="0"/>
          <w:numId w:val="2"/>
        </w:numPr>
        <w:snapToGrid w:val="0"/>
        <w:rPr>
          <w:rFonts w:ascii="Times New Roman" w:hAnsi="Times New Roman"/>
          <w:bCs/>
          <w:i/>
          <w:iCs/>
          <w:sz w:val="20"/>
          <w:szCs w:val="16"/>
          <w:lang w:val="en-US"/>
        </w:rPr>
      </w:pPr>
      <w:r w:rsidRPr="00CE0FE4">
        <w:rPr>
          <w:rFonts w:ascii="Times New Roman" w:hAnsi="Times New Roman"/>
          <w:bCs/>
          <w:i/>
          <w:iCs/>
          <w:sz w:val="20"/>
          <w:szCs w:val="16"/>
          <w:lang w:val="en-US"/>
        </w:rPr>
        <w:t>One or more repetition factors may be configured via SIB</w:t>
      </w:r>
    </w:p>
    <w:p w14:paraId="160D5D03" w14:textId="77777777" w:rsidR="00366C5C" w:rsidRPr="00CE0FE4" w:rsidRDefault="00366C5C" w:rsidP="000D3C96">
      <w:pPr>
        <w:numPr>
          <w:ilvl w:val="1"/>
          <w:numId w:val="2"/>
        </w:numPr>
        <w:snapToGrid w:val="0"/>
        <w:rPr>
          <w:rFonts w:ascii="Times New Roman" w:hAnsi="Times New Roman"/>
          <w:bCs/>
          <w:i/>
          <w:iCs/>
          <w:sz w:val="20"/>
          <w:szCs w:val="16"/>
          <w:lang w:val="en-US"/>
        </w:rPr>
      </w:pPr>
      <w:r w:rsidRPr="00CE0FE4">
        <w:rPr>
          <w:rFonts w:ascii="Times New Roman" w:hAnsi="Times New Roman"/>
          <w:bCs/>
          <w:i/>
          <w:iCs/>
          <w:sz w:val="20"/>
          <w:szCs w:val="16"/>
          <w:lang w:val="en-US"/>
        </w:rPr>
        <w:t>If only one repetition factor is configured via SIB and if the value is one of {[1], 2, 4, 8}, UE capable of PUCCH repetition for Msg4 HARQ-ACK can perform repetition with the repetition factor</w:t>
      </w:r>
    </w:p>
    <w:p w14:paraId="19B5EA8C" w14:textId="77777777" w:rsidR="00366C5C" w:rsidRPr="00CE0FE4" w:rsidRDefault="00366C5C" w:rsidP="000D3C96">
      <w:pPr>
        <w:numPr>
          <w:ilvl w:val="2"/>
          <w:numId w:val="2"/>
        </w:numPr>
        <w:snapToGrid w:val="0"/>
        <w:rPr>
          <w:rFonts w:ascii="Times New Roman" w:hAnsi="Times New Roman"/>
          <w:bCs/>
          <w:i/>
          <w:iCs/>
          <w:sz w:val="20"/>
          <w:szCs w:val="16"/>
          <w:lang w:val="en-US"/>
        </w:rPr>
      </w:pPr>
      <w:r w:rsidRPr="00CE0FE4">
        <w:rPr>
          <w:rFonts w:ascii="Times New Roman" w:hAnsi="Times New Roman" w:hint="eastAsia"/>
          <w:bCs/>
          <w:i/>
          <w:iCs/>
          <w:sz w:val="20"/>
          <w:szCs w:val="16"/>
          <w:lang w:val="en-US"/>
        </w:rPr>
        <w:t>F</w:t>
      </w:r>
      <w:r w:rsidRPr="00CE0FE4">
        <w:rPr>
          <w:rFonts w:ascii="Times New Roman" w:hAnsi="Times New Roman"/>
          <w:bCs/>
          <w:i/>
          <w:iCs/>
          <w:sz w:val="20"/>
          <w:szCs w:val="16"/>
          <w:lang w:val="en-US"/>
        </w:rPr>
        <w:t>FS: whether UE requests repetition or indicates repetition capability</w:t>
      </w:r>
    </w:p>
    <w:p w14:paraId="72F3C802" w14:textId="77777777" w:rsidR="00366C5C" w:rsidRPr="00CE0FE4" w:rsidRDefault="00366C5C" w:rsidP="000D3C96">
      <w:pPr>
        <w:numPr>
          <w:ilvl w:val="1"/>
          <w:numId w:val="2"/>
        </w:numPr>
        <w:snapToGrid w:val="0"/>
        <w:rPr>
          <w:rFonts w:ascii="Times New Roman" w:hAnsi="Times New Roman"/>
          <w:bCs/>
          <w:i/>
          <w:iCs/>
          <w:sz w:val="20"/>
          <w:szCs w:val="16"/>
          <w:lang w:val="en-US"/>
        </w:rPr>
      </w:pPr>
      <w:r w:rsidRPr="00CE0FE4">
        <w:rPr>
          <w:rFonts w:ascii="Times New Roman" w:hAnsi="Times New Roman"/>
          <w:bCs/>
          <w:i/>
          <w:iCs/>
          <w:sz w:val="20"/>
          <w:szCs w:val="16"/>
          <w:lang w:val="en-US"/>
        </w:rPr>
        <w:t xml:space="preserve">If multiple factors from {1, 2, 4, 8} are configured via SIB, PUCCH repetition for Msg4 HARQ-ACK may be dynamically determined and indicated by gNB </w:t>
      </w:r>
    </w:p>
    <w:p w14:paraId="0D4CFC0D" w14:textId="77777777" w:rsidR="00366C5C" w:rsidRPr="00CE0FE4" w:rsidRDefault="00366C5C" w:rsidP="000D3C96">
      <w:pPr>
        <w:numPr>
          <w:ilvl w:val="2"/>
          <w:numId w:val="2"/>
        </w:numPr>
        <w:snapToGrid w:val="0"/>
        <w:rPr>
          <w:rFonts w:ascii="Times New Roman" w:hAnsi="Times New Roman"/>
          <w:bCs/>
          <w:i/>
          <w:iCs/>
          <w:sz w:val="20"/>
          <w:szCs w:val="16"/>
          <w:lang w:val="en-US"/>
        </w:rPr>
      </w:pPr>
      <w:r w:rsidRPr="00CE0FE4">
        <w:rPr>
          <w:rFonts w:ascii="Times New Roman" w:hAnsi="Times New Roman" w:hint="eastAsia"/>
          <w:bCs/>
          <w:i/>
          <w:iCs/>
          <w:sz w:val="20"/>
          <w:szCs w:val="16"/>
          <w:lang w:val="en-US"/>
        </w:rPr>
        <w:lastRenderedPageBreak/>
        <w:t>F</w:t>
      </w:r>
      <w:r w:rsidRPr="00CE0FE4">
        <w:rPr>
          <w:rFonts w:ascii="Times New Roman" w:hAnsi="Times New Roman"/>
          <w:bCs/>
          <w:i/>
          <w:iCs/>
          <w:sz w:val="20"/>
          <w:szCs w:val="16"/>
          <w:lang w:val="en-US"/>
        </w:rPr>
        <w:t>FS: whether UE requests repetition or indicates repetition capability</w:t>
      </w:r>
    </w:p>
    <w:p w14:paraId="5D6E33FF" w14:textId="77777777" w:rsidR="00366C5C" w:rsidRPr="00CE0FE4" w:rsidRDefault="00366C5C" w:rsidP="000D3C96">
      <w:pPr>
        <w:numPr>
          <w:ilvl w:val="2"/>
          <w:numId w:val="2"/>
        </w:numPr>
        <w:snapToGrid w:val="0"/>
        <w:rPr>
          <w:rFonts w:ascii="Times New Roman" w:hAnsi="Times New Roman"/>
          <w:bCs/>
          <w:i/>
          <w:iCs/>
          <w:sz w:val="20"/>
          <w:szCs w:val="16"/>
          <w:lang w:val="en-US"/>
        </w:rPr>
      </w:pPr>
      <w:r w:rsidRPr="00CE0FE4">
        <w:rPr>
          <w:rFonts w:ascii="Times New Roman" w:hAnsi="Times New Roman" w:hint="eastAsia"/>
          <w:bCs/>
          <w:i/>
          <w:iCs/>
          <w:sz w:val="20"/>
          <w:szCs w:val="16"/>
          <w:lang w:val="en-US"/>
        </w:rPr>
        <w:t>F</w:t>
      </w:r>
      <w:r w:rsidRPr="00CE0FE4">
        <w:rPr>
          <w:rFonts w:ascii="Times New Roman" w:hAnsi="Times New Roman"/>
          <w:bCs/>
          <w:i/>
          <w:iCs/>
          <w:sz w:val="20"/>
          <w:szCs w:val="16"/>
          <w:lang w:val="en-US"/>
        </w:rPr>
        <w:t>FS: whether repetition factor is indicated by UE</w:t>
      </w:r>
    </w:p>
    <w:p w14:paraId="67CD9D18" w14:textId="77777777" w:rsidR="00366C5C" w:rsidRPr="00CE0FE4" w:rsidRDefault="00366C5C" w:rsidP="000D3C96">
      <w:pPr>
        <w:numPr>
          <w:ilvl w:val="1"/>
          <w:numId w:val="2"/>
        </w:numPr>
        <w:snapToGrid w:val="0"/>
        <w:rPr>
          <w:rFonts w:ascii="Times New Roman" w:hAnsi="Times New Roman"/>
          <w:bCs/>
          <w:i/>
          <w:iCs/>
          <w:sz w:val="20"/>
          <w:szCs w:val="16"/>
          <w:lang w:val="en-US"/>
        </w:rPr>
      </w:pPr>
      <w:r w:rsidRPr="00CE0FE4">
        <w:rPr>
          <w:rFonts w:ascii="Times New Roman" w:hAnsi="Times New Roman" w:hint="eastAsia"/>
          <w:bCs/>
          <w:i/>
          <w:iCs/>
          <w:sz w:val="20"/>
          <w:szCs w:val="16"/>
          <w:lang w:val="en-US"/>
        </w:rPr>
        <w:t>F</w:t>
      </w:r>
      <w:r w:rsidRPr="00CE0FE4">
        <w:rPr>
          <w:rFonts w:ascii="Times New Roman" w:hAnsi="Times New Roman"/>
          <w:bCs/>
          <w:i/>
          <w:iCs/>
          <w:sz w:val="20"/>
          <w:szCs w:val="16"/>
          <w:lang w:val="en-US"/>
        </w:rPr>
        <w:t xml:space="preserve">FS: UE behavior when </w:t>
      </w:r>
      <w:bookmarkStart w:id="3" w:name="_Hlk127199262"/>
      <w:r w:rsidRPr="00CE0FE4">
        <w:rPr>
          <w:rFonts w:ascii="Times New Roman" w:hAnsi="Times New Roman"/>
          <w:bCs/>
          <w:i/>
          <w:iCs/>
          <w:sz w:val="20"/>
          <w:szCs w:val="16"/>
          <w:lang w:val="en-US"/>
        </w:rPr>
        <w:t>repetition factor is not configured via SIB</w:t>
      </w:r>
      <w:bookmarkEnd w:id="3"/>
    </w:p>
    <w:p w14:paraId="56108B4B" w14:textId="77777777" w:rsidR="00366C5C" w:rsidRPr="00CE0FE4" w:rsidRDefault="00366C5C" w:rsidP="000D3C96">
      <w:pPr>
        <w:numPr>
          <w:ilvl w:val="1"/>
          <w:numId w:val="2"/>
        </w:numPr>
        <w:snapToGrid w:val="0"/>
        <w:rPr>
          <w:rFonts w:ascii="Times New Roman" w:hAnsi="Times New Roman"/>
          <w:bCs/>
          <w:i/>
          <w:iCs/>
          <w:sz w:val="20"/>
          <w:szCs w:val="16"/>
          <w:lang w:val="en-US"/>
        </w:rPr>
      </w:pPr>
      <w:r w:rsidRPr="00CE0FE4">
        <w:rPr>
          <w:rFonts w:ascii="Times New Roman" w:hAnsi="Times New Roman"/>
          <w:bCs/>
          <w:i/>
          <w:iCs/>
          <w:sz w:val="20"/>
          <w:szCs w:val="16"/>
          <w:lang w:val="en-US"/>
        </w:rPr>
        <w:t>FFS: whether one or more UE capabilities are needed for the above is for further discussion</w:t>
      </w:r>
    </w:p>
    <w:p w14:paraId="5310AD41" w14:textId="22D79060" w:rsidR="00E96323" w:rsidRPr="00023667" w:rsidRDefault="00E96323" w:rsidP="00366C5C">
      <w:pPr>
        <w:spacing w:before="60" w:after="60"/>
        <w:jc w:val="both"/>
        <w:rPr>
          <w:rFonts w:ascii="Times New Roman" w:eastAsia="MS Mincho" w:hAnsi="Times New Roman" w:cs="Times New Roman"/>
          <w:sz w:val="20"/>
          <w:szCs w:val="20"/>
        </w:rPr>
      </w:pPr>
      <w:r>
        <w:rPr>
          <w:sz w:val="22"/>
          <w:lang w:val="en-US"/>
        </w:rPr>
        <w:t xml:space="preserve"> </w:t>
      </w:r>
    </w:p>
    <w:p w14:paraId="6C465F86" w14:textId="7CDDB3F1" w:rsidR="00CE0FE4" w:rsidRDefault="00CE0FE4" w:rsidP="005D0F5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Further, more agreements were reached in RAN1#112bis, RAN1#113 for detailed mechanism of PUCCH repetition as provided below.</w:t>
      </w:r>
    </w:p>
    <w:p w14:paraId="04D8443F" w14:textId="77777777" w:rsidR="00CE0FE4" w:rsidRDefault="00CE0FE4" w:rsidP="005D0F5B">
      <w:pPr>
        <w:jc w:val="both"/>
        <w:rPr>
          <w:rFonts w:ascii="Times New Roman" w:eastAsia="Batang" w:hAnsi="Times New Roman" w:cs="Times New Roman"/>
          <w:sz w:val="22"/>
          <w:szCs w:val="22"/>
          <w:lang w:val="en-US" w:eastAsia="en-US"/>
        </w:rPr>
      </w:pPr>
    </w:p>
    <w:p w14:paraId="098C7AD7" w14:textId="77777777" w:rsidR="00CE0FE4" w:rsidRPr="00CE0FE4" w:rsidRDefault="00CE0FE4" w:rsidP="00CE0FE4">
      <w:pPr>
        <w:tabs>
          <w:tab w:val="left" w:pos="1064"/>
        </w:tabs>
        <w:rPr>
          <w:rFonts w:ascii="Times New Roman" w:eastAsia="Batang" w:hAnsi="Times New Roman" w:cs="Times New Roman"/>
          <w:bCs/>
          <w:i/>
          <w:iCs/>
          <w:sz w:val="16"/>
          <w:szCs w:val="16"/>
          <w:lang w:eastAsia="x-none"/>
        </w:rPr>
      </w:pPr>
      <w:r w:rsidRPr="00CE0FE4">
        <w:rPr>
          <w:rFonts w:ascii="Times New Roman" w:hAnsi="Times New Roman"/>
          <w:bCs/>
          <w:i/>
          <w:iCs/>
          <w:sz w:val="20"/>
          <w:szCs w:val="16"/>
          <w:highlight w:val="darkYellow"/>
          <w:lang w:eastAsia="x-none"/>
        </w:rPr>
        <w:t>Working assumption</w:t>
      </w:r>
    </w:p>
    <w:p w14:paraId="6D513BC8" w14:textId="77777777" w:rsidR="00CE0FE4" w:rsidRPr="00CE0FE4" w:rsidRDefault="00CE0FE4" w:rsidP="00CE0FE4">
      <w:pPr>
        <w:tabs>
          <w:tab w:val="left" w:pos="1064"/>
        </w:tabs>
        <w:rPr>
          <w:rFonts w:ascii="Times New Roman" w:hAnsi="Times New Roman"/>
          <w:bCs/>
          <w:i/>
          <w:iCs/>
          <w:sz w:val="20"/>
          <w:szCs w:val="16"/>
          <w:lang w:val="en-US" w:eastAsia="en-US"/>
        </w:rPr>
      </w:pPr>
      <w:r w:rsidRPr="00CE0FE4">
        <w:rPr>
          <w:rFonts w:ascii="Times New Roman" w:hAnsi="Times New Roman"/>
          <w:bCs/>
          <w:i/>
          <w:iCs/>
          <w:sz w:val="20"/>
          <w:szCs w:val="16"/>
          <w:lang w:val="en-US"/>
        </w:rPr>
        <w:t>For PUCCH repetition for Msg4 HARQ-ACK, support Option B as container of the repetition request or capability report indicated by UE.</w:t>
      </w:r>
    </w:p>
    <w:p w14:paraId="606F51E7" w14:textId="77777777" w:rsidR="00CE0FE4" w:rsidRPr="00CE0FE4" w:rsidRDefault="00CE0FE4" w:rsidP="00CE0FE4">
      <w:pPr>
        <w:numPr>
          <w:ilvl w:val="0"/>
          <w:numId w:val="11"/>
        </w:numPr>
        <w:snapToGrid w:val="0"/>
        <w:rPr>
          <w:rFonts w:ascii="Times New Roman" w:hAnsi="Times New Roman"/>
          <w:bCs/>
          <w:i/>
          <w:iCs/>
          <w:sz w:val="20"/>
          <w:szCs w:val="16"/>
          <w:lang w:val="en-US"/>
        </w:rPr>
      </w:pPr>
      <w:r w:rsidRPr="00CE0FE4">
        <w:rPr>
          <w:rFonts w:ascii="Times New Roman" w:hAnsi="Times New Roman"/>
          <w:bCs/>
          <w:i/>
          <w:iCs/>
          <w:sz w:val="20"/>
          <w:szCs w:val="16"/>
          <w:lang w:val="en-US"/>
        </w:rPr>
        <w:t>Option B: Higher layer signaling in Msg3 PUSCH</w:t>
      </w:r>
    </w:p>
    <w:p w14:paraId="43C34F95" w14:textId="77777777" w:rsidR="00CE0FE4" w:rsidRPr="006E55B5" w:rsidRDefault="00CE0FE4" w:rsidP="00CE0FE4">
      <w:pPr>
        <w:tabs>
          <w:tab w:val="left" w:pos="1064"/>
        </w:tabs>
        <w:rPr>
          <w:rFonts w:ascii="Times New Roman" w:eastAsia="Batang" w:hAnsi="Times New Roman" w:cs="Times New Roman"/>
          <w:bCs/>
          <w:i/>
          <w:iCs/>
          <w:sz w:val="16"/>
          <w:szCs w:val="20"/>
          <w:highlight w:val="green"/>
          <w:lang w:eastAsia="x-none"/>
        </w:rPr>
      </w:pPr>
      <w:r w:rsidRPr="006E55B5">
        <w:rPr>
          <w:rFonts w:ascii="Times New Roman" w:hAnsi="Times New Roman" w:cs="Times New Roman"/>
          <w:bCs/>
          <w:i/>
          <w:iCs/>
          <w:sz w:val="20"/>
          <w:szCs w:val="20"/>
          <w:highlight w:val="green"/>
          <w:lang w:eastAsia="x-none"/>
        </w:rPr>
        <w:t>Agreement</w:t>
      </w:r>
    </w:p>
    <w:p w14:paraId="36D0DE0C" w14:textId="77777777" w:rsidR="00CE0FE4" w:rsidRPr="006E55B5" w:rsidRDefault="00CE0FE4" w:rsidP="00CE0FE4">
      <w:pPr>
        <w:snapToGrid w:val="0"/>
        <w:rPr>
          <w:rFonts w:ascii="Times New Roman" w:hAnsi="Times New Roman" w:cs="Times New Roman"/>
          <w:i/>
          <w:iCs/>
          <w:sz w:val="20"/>
          <w:szCs w:val="20"/>
          <w:lang w:eastAsia="en-US"/>
        </w:rPr>
      </w:pPr>
      <w:r w:rsidRPr="006E55B5">
        <w:rPr>
          <w:rFonts w:ascii="Times New Roman" w:hAnsi="Times New Roman" w:cs="Times New Roman"/>
          <w:i/>
          <w:iCs/>
          <w:sz w:val="20"/>
          <w:szCs w:val="20"/>
        </w:rPr>
        <w:t>For PUCCH repetition for Msg4 HARQ-ACK, candidate values of only one repetition factor configuration via SIB are {2, 4, 8}.</w:t>
      </w:r>
    </w:p>
    <w:p w14:paraId="05E340D0" w14:textId="77777777" w:rsidR="00CE0FE4" w:rsidRPr="006E55B5" w:rsidRDefault="00CE0FE4" w:rsidP="00CE0FE4">
      <w:pPr>
        <w:pStyle w:val="ListParagraph"/>
        <w:numPr>
          <w:ilvl w:val="0"/>
          <w:numId w:val="12"/>
        </w:numPr>
        <w:overflowPunct w:val="0"/>
        <w:snapToGrid/>
        <w:spacing w:after="180"/>
        <w:jc w:val="left"/>
        <w:rPr>
          <w:i/>
          <w:iCs/>
          <w:sz w:val="20"/>
          <w:szCs w:val="20"/>
        </w:rPr>
      </w:pPr>
      <w:r w:rsidRPr="006E55B5">
        <w:rPr>
          <w:i/>
          <w:iCs/>
          <w:sz w:val="20"/>
          <w:szCs w:val="20"/>
        </w:rPr>
        <w:t>i.e., configuration of only ‘1’ is not supported.</w:t>
      </w:r>
    </w:p>
    <w:p w14:paraId="6B443CD7" w14:textId="77777777" w:rsidR="00CE0FE4" w:rsidRPr="006E55B5" w:rsidRDefault="00CE0FE4" w:rsidP="00CE0FE4">
      <w:pPr>
        <w:rPr>
          <w:rFonts w:ascii="Times New Roman" w:hAnsi="Times New Roman" w:cs="Times New Roman"/>
          <w:bCs/>
          <w:i/>
          <w:iCs/>
          <w:sz w:val="20"/>
          <w:szCs w:val="20"/>
          <w:highlight w:val="green"/>
          <w:lang w:eastAsia="x-none"/>
        </w:rPr>
      </w:pPr>
      <w:r w:rsidRPr="006E55B5">
        <w:rPr>
          <w:rFonts w:ascii="Times New Roman" w:hAnsi="Times New Roman" w:cs="Times New Roman"/>
          <w:bCs/>
          <w:i/>
          <w:iCs/>
          <w:sz w:val="20"/>
          <w:szCs w:val="20"/>
          <w:highlight w:val="green"/>
          <w:lang w:eastAsia="x-none"/>
        </w:rPr>
        <w:t>Agreement</w:t>
      </w:r>
    </w:p>
    <w:p w14:paraId="33DF0429" w14:textId="77777777" w:rsidR="00CE0FE4" w:rsidRPr="00CE0FE4" w:rsidRDefault="00CE0FE4" w:rsidP="00CE0FE4">
      <w:pPr>
        <w:rPr>
          <w:rFonts w:ascii="Times New Roman" w:hAnsi="Times New Roman"/>
          <w:bCs/>
          <w:i/>
          <w:iCs/>
          <w:sz w:val="20"/>
          <w:szCs w:val="16"/>
          <w:lang w:val="en-US"/>
        </w:rPr>
      </w:pPr>
      <w:r w:rsidRPr="006E55B5">
        <w:rPr>
          <w:rFonts w:ascii="Times New Roman" w:hAnsi="Times New Roman" w:cs="Times New Roman"/>
          <w:bCs/>
          <w:i/>
          <w:iCs/>
          <w:sz w:val="20"/>
          <w:szCs w:val="16"/>
          <w:lang w:val="en-US"/>
        </w:rPr>
        <w:t>If</w:t>
      </w:r>
      <w:r w:rsidRPr="006E55B5">
        <w:rPr>
          <w:rFonts w:ascii="Times New Roman" w:eastAsia="Gulim" w:hAnsi="Times New Roman" w:cs="Times New Roman"/>
          <w:i/>
          <w:iCs/>
          <w:sz w:val="20"/>
          <w:szCs w:val="20"/>
          <w:lang w:val="en-US"/>
        </w:rPr>
        <w:t xml:space="preserve"> </w:t>
      </w:r>
      <w:r w:rsidRPr="006E55B5">
        <w:rPr>
          <w:rFonts w:ascii="Times New Roman" w:hAnsi="Times New Roman" w:cs="Times New Roman"/>
          <w:bCs/>
          <w:i/>
          <w:iCs/>
          <w:sz w:val="20"/>
          <w:szCs w:val="16"/>
          <w:lang w:val="en-US"/>
        </w:rPr>
        <w:t>PUCCH repetition discussed in R18 NR NTN coverage enhancement is supported for PUCCH transmission when dedicated PUCCH</w:t>
      </w:r>
      <w:r w:rsidRPr="00CE0FE4">
        <w:rPr>
          <w:rFonts w:ascii="Times New Roman" w:hAnsi="Times New Roman"/>
          <w:bCs/>
          <w:i/>
          <w:iCs/>
          <w:sz w:val="20"/>
          <w:szCs w:val="16"/>
          <w:lang w:val="en-US"/>
        </w:rPr>
        <w:t xml:space="preserve"> resource configuration is not provided:</w:t>
      </w:r>
    </w:p>
    <w:p w14:paraId="0DAF5CB5" w14:textId="77777777" w:rsidR="00CE0FE4" w:rsidRPr="00CE0FE4" w:rsidRDefault="00CE0FE4" w:rsidP="00CE0FE4">
      <w:pPr>
        <w:pStyle w:val="ListParagraph"/>
        <w:numPr>
          <w:ilvl w:val="0"/>
          <w:numId w:val="13"/>
        </w:numPr>
        <w:overflowPunct w:val="0"/>
        <w:snapToGrid/>
        <w:spacing w:after="180"/>
        <w:jc w:val="left"/>
        <w:textAlignment w:val="baseline"/>
        <w:rPr>
          <w:rFonts w:cs="Calibri"/>
          <w:bCs/>
          <w:i/>
          <w:iCs/>
          <w:sz w:val="20"/>
          <w:szCs w:val="16"/>
          <w:lang w:eastAsia="ja-JP"/>
        </w:rPr>
      </w:pPr>
      <w:r w:rsidRPr="00CE0FE4">
        <w:rPr>
          <w:rFonts w:cs="Calibri"/>
          <w:bCs/>
          <w:i/>
          <w:iCs/>
          <w:sz w:val="20"/>
          <w:szCs w:val="16"/>
          <w:lang w:eastAsia="ja-JP"/>
        </w:rPr>
        <w:t>The agreements and working assumptions for PUCCH for Msg4 HARQ-ACK are applied to any PUCCH transmission by using common PUCCH resource.</w:t>
      </w:r>
    </w:p>
    <w:p w14:paraId="1B844DFE" w14:textId="77777777" w:rsidR="00CE0FE4" w:rsidRPr="00CE0FE4" w:rsidRDefault="00CE0FE4" w:rsidP="00CE0FE4">
      <w:pPr>
        <w:pStyle w:val="ListParagraph"/>
        <w:numPr>
          <w:ilvl w:val="0"/>
          <w:numId w:val="13"/>
        </w:numPr>
        <w:overflowPunct w:val="0"/>
        <w:snapToGrid/>
        <w:spacing w:after="180"/>
        <w:jc w:val="left"/>
        <w:textAlignment w:val="baseline"/>
        <w:rPr>
          <w:rFonts w:cs="Calibri"/>
          <w:bCs/>
          <w:i/>
          <w:iCs/>
          <w:sz w:val="20"/>
          <w:szCs w:val="16"/>
          <w:lang w:eastAsia="ja-JP"/>
        </w:rPr>
      </w:pPr>
      <w:r w:rsidRPr="00CE0FE4">
        <w:rPr>
          <w:rFonts w:cs="Calibri"/>
          <w:bCs/>
          <w:i/>
          <w:iCs/>
          <w:sz w:val="20"/>
          <w:szCs w:val="16"/>
          <w:lang w:eastAsia="ja-JP"/>
        </w:rPr>
        <w:t>The same repetition factor is applied for PUCCH for Msg4 HARQ-ACK and subsequent PUCCH transmissions by using common PUCCH resource.</w:t>
      </w:r>
    </w:p>
    <w:p w14:paraId="3DB0D2A1" w14:textId="77777777" w:rsidR="00CE0FE4" w:rsidRPr="00CE0FE4" w:rsidRDefault="00CE0FE4" w:rsidP="00CE0FE4">
      <w:pPr>
        <w:pStyle w:val="ListParagraph"/>
        <w:numPr>
          <w:ilvl w:val="0"/>
          <w:numId w:val="13"/>
        </w:numPr>
        <w:overflowPunct w:val="0"/>
        <w:snapToGrid/>
        <w:spacing w:after="180"/>
        <w:jc w:val="left"/>
        <w:textAlignment w:val="baseline"/>
        <w:rPr>
          <w:rFonts w:cs="Calibri"/>
          <w:bCs/>
          <w:i/>
          <w:iCs/>
          <w:sz w:val="20"/>
          <w:szCs w:val="16"/>
          <w:lang w:eastAsia="ja-JP"/>
        </w:rPr>
      </w:pPr>
      <w:r w:rsidRPr="00CE0FE4">
        <w:rPr>
          <w:rFonts w:cs="Calibri" w:hint="eastAsia"/>
          <w:bCs/>
          <w:i/>
          <w:iCs/>
          <w:sz w:val="20"/>
          <w:szCs w:val="16"/>
          <w:lang w:eastAsia="ja-JP"/>
        </w:rPr>
        <w:t>N</w:t>
      </w:r>
      <w:r w:rsidRPr="00CE0FE4">
        <w:rPr>
          <w:rFonts w:cs="Calibri"/>
          <w:bCs/>
          <w:i/>
          <w:iCs/>
          <w:sz w:val="20"/>
          <w:szCs w:val="16"/>
          <w:lang w:eastAsia="ja-JP"/>
        </w:rPr>
        <w:t>ote: It is not precluded for gNB to provide dedicated PUCCH config via Msg4 PDSCH.</w:t>
      </w:r>
    </w:p>
    <w:p w14:paraId="2A157812" w14:textId="77777777" w:rsidR="00CE0FE4" w:rsidRPr="00CE0FE4" w:rsidRDefault="00CE0FE4" w:rsidP="00CE0FE4">
      <w:pPr>
        <w:rPr>
          <w:rFonts w:ascii="Times New Roman" w:hAnsi="Times New Roman"/>
          <w:bCs/>
          <w:i/>
          <w:iCs/>
          <w:sz w:val="20"/>
          <w:szCs w:val="16"/>
          <w:lang w:eastAsia="zh-CN"/>
        </w:rPr>
      </w:pPr>
      <w:r w:rsidRPr="00CE0FE4">
        <w:rPr>
          <w:rFonts w:ascii="Times New Roman" w:hAnsi="Times New Roman"/>
          <w:bCs/>
          <w:i/>
          <w:iCs/>
          <w:sz w:val="20"/>
          <w:szCs w:val="16"/>
          <w:highlight w:val="green"/>
          <w:lang w:eastAsia="zh-CN"/>
        </w:rPr>
        <w:t>Agreement</w:t>
      </w:r>
    </w:p>
    <w:p w14:paraId="14AC074F" w14:textId="77777777" w:rsidR="00CE0FE4" w:rsidRPr="00CE0FE4" w:rsidRDefault="00CE0FE4" w:rsidP="00CE0FE4">
      <w:pPr>
        <w:snapToGrid w:val="0"/>
        <w:jc w:val="both"/>
        <w:rPr>
          <w:rFonts w:ascii="Times New Roman" w:hAnsi="Times New Roman"/>
          <w:i/>
          <w:iCs/>
          <w:sz w:val="20"/>
          <w:szCs w:val="16"/>
          <w:lang w:val="en-US"/>
        </w:rPr>
      </w:pPr>
      <w:r w:rsidRPr="00CE0FE4">
        <w:rPr>
          <w:rFonts w:ascii="Times New Roman" w:hAnsi="Times New Roman"/>
          <w:i/>
          <w:iCs/>
          <w:sz w:val="20"/>
          <w:szCs w:val="16"/>
          <w:lang w:val="en-US"/>
        </w:rPr>
        <w:t xml:space="preserve">For PUCCH repetition for Msg4 HARQ-ACK, </w:t>
      </w:r>
    </w:p>
    <w:p w14:paraId="26A12117" w14:textId="77777777" w:rsidR="00CE0FE4" w:rsidRPr="00CE0FE4" w:rsidRDefault="00CE0FE4" w:rsidP="00CE0FE4">
      <w:pPr>
        <w:numPr>
          <w:ilvl w:val="0"/>
          <w:numId w:val="14"/>
        </w:numPr>
        <w:snapToGrid w:val="0"/>
        <w:rPr>
          <w:rFonts w:ascii="Times New Roman" w:hAnsi="Times New Roman"/>
          <w:i/>
          <w:iCs/>
          <w:sz w:val="20"/>
          <w:szCs w:val="16"/>
          <w:lang w:val="en-US"/>
        </w:rPr>
      </w:pPr>
      <w:r w:rsidRPr="00CE0FE4">
        <w:rPr>
          <w:rFonts w:ascii="Times New Roman" w:hAnsi="Times New Roman"/>
          <w:i/>
          <w:iCs/>
          <w:sz w:val="20"/>
          <w:szCs w:val="16"/>
          <w:lang w:val="en-US"/>
        </w:rPr>
        <w:t>Support Alt 1-1d for dynamic indication of repetition factor:</w:t>
      </w:r>
    </w:p>
    <w:p w14:paraId="0E7F3C76" w14:textId="77777777" w:rsidR="00CE0FE4" w:rsidRPr="00CE0FE4" w:rsidRDefault="00CE0FE4" w:rsidP="00CE0FE4">
      <w:pPr>
        <w:numPr>
          <w:ilvl w:val="1"/>
          <w:numId w:val="14"/>
        </w:numPr>
        <w:snapToGrid w:val="0"/>
        <w:rPr>
          <w:rFonts w:ascii="Times New Roman" w:hAnsi="Times New Roman"/>
          <w:i/>
          <w:iCs/>
          <w:sz w:val="20"/>
          <w:szCs w:val="16"/>
          <w:lang w:val="en-US"/>
        </w:rPr>
      </w:pPr>
      <w:r w:rsidRPr="00CE0FE4">
        <w:rPr>
          <w:rFonts w:ascii="Times New Roman" w:hAnsi="Times New Roman"/>
          <w:i/>
          <w:iCs/>
          <w:sz w:val="20"/>
          <w:szCs w:val="16"/>
          <w:lang w:val="en-US"/>
        </w:rPr>
        <w:t>Alt 1-1d: DAI field</w:t>
      </w:r>
    </w:p>
    <w:p w14:paraId="423F2AD2" w14:textId="77777777" w:rsidR="00CE0FE4" w:rsidRPr="00CE0FE4" w:rsidRDefault="00CE0FE4" w:rsidP="00CE0FE4">
      <w:pPr>
        <w:numPr>
          <w:ilvl w:val="2"/>
          <w:numId w:val="14"/>
        </w:numPr>
        <w:snapToGrid w:val="0"/>
        <w:rPr>
          <w:rFonts w:ascii="Times New Roman" w:hAnsi="Times New Roman"/>
          <w:i/>
          <w:iCs/>
          <w:sz w:val="20"/>
          <w:szCs w:val="16"/>
          <w:lang w:val="en-US"/>
        </w:rPr>
      </w:pPr>
      <w:r w:rsidRPr="00CE0FE4">
        <w:rPr>
          <w:rFonts w:ascii="Times New Roman" w:eastAsia="DengXian" w:hAnsi="Times New Roman"/>
          <w:i/>
          <w:iCs/>
          <w:sz w:val="20"/>
          <w:szCs w:val="16"/>
          <w:lang w:val="en-US"/>
        </w:rPr>
        <w:t>DAI field in DCI format 1_0 with CRC scrambled by TC-RNTI is used for indication.</w:t>
      </w:r>
    </w:p>
    <w:p w14:paraId="6E544A35" w14:textId="77777777" w:rsidR="00CE0FE4" w:rsidRDefault="00CE0FE4" w:rsidP="005D0F5B">
      <w:pPr>
        <w:jc w:val="both"/>
        <w:rPr>
          <w:rFonts w:ascii="Times New Roman" w:eastAsia="Batang" w:hAnsi="Times New Roman" w:cs="Times New Roman"/>
          <w:sz w:val="22"/>
          <w:szCs w:val="22"/>
          <w:lang w:val="en-US" w:eastAsia="en-US"/>
        </w:rPr>
      </w:pPr>
    </w:p>
    <w:p w14:paraId="00B01929" w14:textId="77777777" w:rsidR="00CE0FE4" w:rsidRDefault="00CE0FE4" w:rsidP="005D0F5B">
      <w:pPr>
        <w:jc w:val="both"/>
        <w:rPr>
          <w:rFonts w:ascii="Times New Roman" w:eastAsia="Batang" w:hAnsi="Times New Roman" w:cs="Times New Roman"/>
          <w:sz w:val="22"/>
          <w:szCs w:val="22"/>
          <w:lang w:val="en-US" w:eastAsia="en-US"/>
        </w:rPr>
      </w:pPr>
    </w:p>
    <w:p w14:paraId="32A9581E" w14:textId="4E377ED3" w:rsidR="007A5601" w:rsidRDefault="00CE0FE4"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However, some of the issues are still open for discussion. I</w:t>
      </w:r>
      <w:r w:rsidR="007A5601">
        <w:rPr>
          <w:rFonts w:ascii="Times New Roman" w:eastAsia="Batang" w:hAnsi="Times New Roman" w:cs="Times New Roman"/>
          <w:sz w:val="22"/>
          <w:szCs w:val="22"/>
          <w:lang w:val="en-US" w:eastAsia="en-US"/>
        </w:rPr>
        <w:t xml:space="preserve">n RAN1#112, </w:t>
      </w:r>
      <w:r w:rsidR="00FD4C74">
        <w:rPr>
          <w:rFonts w:ascii="Times New Roman" w:eastAsia="Batang" w:hAnsi="Times New Roman" w:cs="Times New Roman"/>
          <w:sz w:val="22"/>
          <w:szCs w:val="22"/>
          <w:lang w:val="en-US" w:eastAsia="en-US"/>
        </w:rPr>
        <w:t xml:space="preserve">the </w:t>
      </w:r>
      <w:r w:rsidR="007A5601">
        <w:rPr>
          <w:rFonts w:ascii="Times New Roman" w:eastAsia="Batang" w:hAnsi="Times New Roman" w:cs="Times New Roman"/>
          <w:sz w:val="22"/>
          <w:szCs w:val="22"/>
          <w:lang w:val="en-US" w:eastAsia="en-US"/>
        </w:rPr>
        <w:t>following working assumption was reached</w:t>
      </w:r>
      <w:r>
        <w:rPr>
          <w:rFonts w:ascii="Times New Roman" w:eastAsia="Batang" w:hAnsi="Times New Roman" w:cs="Times New Roman"/>
          <w:sz w:val="22"/>
          <w:szCs w:val="22"/>
          <w:lang w:val="en-US" w:eastAsia="en-US"/>
        </w:rPr>
        <w:t>, but it still needs to be confirmed</w:t>
      </w:r>
      <w:r w:rsidR="007A5601">
        <w:rPr>
          <w:rFonts w:ascii="Times New Roman" w:eastAsia="Batang" w:hAnsi="Times New Roman" w:cs="Times New Roman"/>
          <w:sz w:val="22"/>
          <w:szCs w:val="22"/>
          <w:lang w:val="en-US" w:eastAsia="en-US"/>
        </w:rPr>
        <w:t>:</w:t>
      </w:r>
    </w:p>
    <w:p w14:paraId="2FFF521E" w14:textId="77777777" w:rsidR="00BA0646" w:rsidRPr="00CE0FE4" w:rsidRDefault="00BA0646" w:rsidP="0054339B">
      <w:pPr>
        <w:jc w:val="both"/>
        <w:rPr>
          <w:rFonts w:ascii="Times New Roman" w:eastAsia="Batang" w:hAnsi="Times New Roman" w:cs="Times New Roman"/>
          <w:i/>
          <w:iCs/>
          <w:sz w:val="20"/>
          <w:szCs w:val="20"/>
          <w:lang w:val="en-US" w:eastAsia="en-US"/>
        </w:rPr>
      </w:pPr>
      <w:r w:rsidRPr="00CE0FE4">
        <w:rPr>
          <w:rFonts w:ascii="Times New Roman" w:eastAsia="Batang" w:hAnsi="Times New Roman" w:cs="Times New Roman"/>
          <w:i/>
          <w:iCs/>
          <w:sz w:val="20"/>
          <w:szCs w:val="20"/>
          <w:highlight w:val="darkYellow"/>
          <w:lang w:val="en-US" w:eastAsia="en-US"/>
        </w:rPr>
        <w:t>Working assumption</w:t>
      </w:r>
    </w:p>
    <w:p w14:paraId="5367C427" w14:textId="77777777" w:rsidR="000D4395" w:rsidRPr="00CE0FE4" w:rsidRDefault="00BA0646" w:rsidP="000D3C96">
      <w:pPr>
        <w:pStyle w:val="ListParagraph"/>
        <w:numPr>
          <w:ilvl w:val="0"/>
          <w:numId w:val="7"/>
        </w:numPr>
        <w:ind w:left="720"/>
        <w:rPr>
          <w:rFonts w:eastAsia="Batang"/>
          <w:i/>
          <w:iCs/>
          <w:sz w:val="20"/>
          <w:szCs w:val="20"/>
        </w:rPr>
      </w:pPr>
      <w:r w:rsidRPr="00CE0FE4">
        <w:rPr>
          <w:rFonts w:eastAsia="Batang"/>
          <w:i/>
          <w:iCs/>
          <w:sz w:val="20"/>
          <w:szCs w:val="20"/>
        </w:rPr>
        <w:t>For PUCCH repetition for Msg4 HARQ-ACK,</w:t>
      </w:r>
    </w:p>
    <w:p w14:paraId="2D4523D1" w14:textId="77777777" w:rsidR="00433B53" w:rsidRPr="00CE0FE4" w:rsidRDefault="00BA0646" w:rsidP="000D3C96">
      <w:pPr>
        <w:pStyle w:val="ListParagraph"/>
        <w:numPr>
          <w:ilvl w:val="1"/>
          <w:numId w:val="7"/>
        </w:numPr>
        <w:ind w:left="1440"/>
        <w:rPr>
          <w:rFonts w:eastAsia="Batang"/>
          <w:i/>
          <w:iCs/>
          <w:sz w:val="20"/>
          <w:szCs w:val="20"/>
        </w:rPr>
      </w:pPr>
      <w:r w:rsidRPr="00CE0FE4">
        <w:rPr>
          <w:rFonts w:eastAsia="Batang"/>
          <w:i/>
          <w:iCs/>
          <w:sz w:val="20"/>
          <w:szCs w:val="20"/>
        </w:rPr>
        <w:t>A RSRP threshold can be configured via SIB at least when the number of repetitions is configured by SIB.</w:t>
      </w:r>
    </w:p>
    <w:p w14:paraId="101CCF1F" w14:textId="77777777" w:rsidR="001B0AE7" w:rsidRPr="00CE0FE4" w:rsidRDefault="00BA0646" w:rsidP="000D3C96">
      <w:pPr>
        <w:pStyle w:val="ListParagraph"/>
        <w:numPr>
          <w:ilvl w:val="2"/>
          <w:numId w:val="7"/>
        </w:numPr>
        <w:ind w:left="2160"/>
        <w:rPr>
          <w:rFonts w:eastAsia="Batang"/>
          <w:i/>
          <w:iCs/>
          <w:sz w:val="20"/>
          <w:szCs w:val="20"/>
        </w:rPr>
      </w:pPr>
      <w:r w:rsidRPr="00CE0FE4">
        <w:rPr>
          <w:rFonts w:eastAsia="Batang"/>
          <w:i/>
          <w:iCs/>
          <w:sz w:val="20"/>
          <w:szCs w:val="20"/>
        </w:rPr>
        <w:t>If the RSRP threshold is configured and the configured RSRP threshold is smaller than X,</w:t>
      </w:r>
    </w:p>
    <w:p w14:paraId="414EB4AA" w14:textId="77777777" w:rsidR="001B0AE7" w:rsidRPr="00CE0FE4" w:rsidRDefault="00BA0646" w:rsidP="000D3C96">
      <w:pPr>
        <w:pStyle w:val="ListParagraph"/>
        <w:numPr>
          <w:ilvl w:val="3"/>
          <w:numId w:val="7"/>
        </w:numPr>
        <w:ind w:left="2880"/>
        <w:rPr>
          <w:rFonts w:eastAsia="Batang"/>
          <w:i/>
          <w:iCs/>
          <w:sz w:val="20"/>
          <w:szCs w:val="20"/>
        </w:rPr>
      </w:pPr>
      <w:r w:rsidRPr="00CE0FE4">
        <w:rPr>
          <w:rFonts w:eastAsia="Batang"/>
          <w:i/>
          <w:iCs/>
          <w:sz w:val="20"/>
          <w:szCs w:val="20"/>
        </w:rPr>
        <w:t>UE capable of PUCCH repetition for Msg4 HARQ-ACK transmits repetition request if measured RSRP is lower than a RSRP threshold.</w:t>
      </w:r>
    </w:p>
    <w:p w14:paraId="4733ED21" w14:textId="77777777" w:rsidR="001B0AE7" w:rsidRPr="00CE0FE4" w:rsidRDefault="00BA0646" w:rsidP="000D3C96">
      <w:pPr>
        <w:pStyle w:val="ListParagraph"/>
        <w:numPr>
          <w:ilvl w:val="2"/>
          <w:numId w:val="7"/>
        </w:numPr>
        <w:ind w:left="2160"/>
        <w:rPr>
          <w:rFonts w:eastAsia="Batang"/>
          <w:i/>
          <w:iCs/>
          <w:sz w:val="20"/>
          <w:szCs w:val="20"/>
        </w:rPr>
      </w:pPr>
      <w:r w:rsidRPr="00CE0FE4">
        <w:rPr>
          <w:rFonts w:eastAsia="Batang"/>
          <w:i/>
          <w:iCs/>
          <w:sz w:val="20"/>
          <w:szCs w:val="20"/>
        </w:rPr>
        <w:t>If the RSRP threshold is not configured, or if the configured RSRP threshold is X,</w:t>
      </w:r>
    </w:p>
    <w:p w14:paraId="4E1A4042" w14:textId="77777777" w:rsidR="001B0AE7" w:rsidRPr="00CE0FE4" w:rsidRDefault="00BA0646" w:rsidP="000D3C96">
      <w:pPr>
        <w:pStyle w:val="ListParagraph"/>
        <w:numPr>
          <w:ilvl w:val="3"/>
          <w:numId w:val="7"/>
        </w:numPr>
        <w:ind w:left="2880"/>
        <w:rPr>
          <w:rFonts w:eastAsia="Batang"/>
          <w:i/>
          <w:iCs/>
          <w:sz w:val="20"/>
          <w:szCs w:val="20"/>
        </w:rPr>
      </w:pPr>
      <w:r w:rsidRPr="00CE0FE4">
        <w:rPr>
          <w:rFonts w:eastAsia="Batang"/>
          <w:i/>
          <w:iCs/>
          <w:sz w:val="20"/>
          <w:szCs w:val="20"/>
        </w:rPr>
        <w:t>UE capable of PUCCH repetition for Msg4 HARQ-ACK reports the capability of PUCCH repetition for Msg4 HARQ-ACK</w:t>
      </w:r>
    </w:p>
    <w:p w14:paraId="25A01D62" w14:textId="77777777" w:rsidR="00BF6EA9" w:rsidRPr="00CE0FE4" w:rsidRDefault="00BA0646" w:rsidP="000D3C96">
      <w:pPr>
        <w:pStyle w:val="ListParagraph"/>
        <w:numPr>
          <w:ilvl w:val="2"/>
          <w:numId w:val="7"/>
        </w:numPr>
        <w:ind w:left="2160"/>
        <w:rPr>
          <w:rFonts w:eastAsia="Batang"/>
          <w:i/>
          <w:iCs/>
          <w:sz w:val="20"/>
          <w:szCs w:val="20"/>
        </w:rPr>
      </w:pPr>
      <w:r w:rsidRPr="00CE0FE4">
        <w:rPr>
          <w:rFonts w:eastAsia="Batang"/>
          <w:i/>
          <w:iCs/>
          <w:sz w:val="20"/>
          <w:szCs w:val="20"/>
        </w:rPr>
        <w:t>FFS: value of X (the maximum configurable value of the RSRP threshold)</w:t>
      </w:r>
    </w:p>
    <w:p w14:paraId="473C8C4C" w14:textId="77777777" w:rsidR="00BF6EA9" w:rsidRPr="00CE0FE4" w:rsidRDefault="00BA0646" w:rsidP="000D3C96">
      <w:pPr>
        <w:pStyle w:val="ListParagraph"/>
        <w:numPr>
          <w:ilvl w:val="2"/>
          <w:numId w:val="7"/>
        </w:numPr>
        <w:ind w:left="2160"/>
        <w:rPr>
          <w:rFonts w:eastAsia="Batang"/>
          <w:i/>
          <w:iCs/>
          <w:sz w:val="20"/>
          <w:szCs w:val="20"/>
        </w:rPr>
      </w:pPr>
      <w:r w:rsidRPr="00CE0FE4">
        <w:rPr>
          <w:rFonts w:eastAsia="Batang"/>
          <w:i/>
          <w:iCs/>
          <w:sz w:val="20"/>
          <w:szCs w:val="20"/>
        </w:rPr>
        <w:t>Down-select one from the following alternatives for the RSRP threshold.</w:t>
      </w:r>
    </w:p>
    <w:p w14:paraId="2F1B44D8" w14:textId="77777777" w:rsidR="00BF6EA9" w:rsidRPr="00CE0FE4" w:rsidRDefault="00BA0646" w:rsidP="000D3C96">
      <w:pPr>
        <w:pStyle w:val="ListParagraph"/>
        <w:numPr>
          <w:ilvl w:val="3"/>
          <w:numId w:val="7"/>
        </w:numPr>
        <w:ind w:left="2880"/>
        <w:rPr>
          <w:rFonts w:eastAsia="Batang"/>
          <w:i/>
          <w:iCs/>
          <w:sz w:val="20"/>
          <w:szCs w:val="20"/>
        </w:rPr>
      </w:pPr>
      <w:r w:rsidRPr="00CE0FE4">
        <w:rPr>
          <w:rFonts w:eastAsia="Batang"/>
          <w:i/>
          <w:iCs/>
          <w:sz w:val="20"/>
          <w:szCs w:val="20"/>
        </w:rPr>
        <w:t>Alt A: The same RSRP threshold as R17 Msg3 repetition (i.e., rsrp-ThresholdMsg3-r17) is used.</w:t>
      </w:r>
    </w:p>
    <w:p w14:paraId="376BA27F" w14:textId="77777777" w:rsidR="00BF6EA9" w:rsidRPr="00CE0FE4" w:rsidRDefault="00BA0646" w:rsidP="000D3C96">
      <w:pPr>
        <w:pStyle w:val="ListParagraph"/>
        <w:numPr>
          <w:ilvl w:val="3"/>
          <w:numId w:val="7"/>
        </w:numPr>
        <w:ind w:left="2880"/>
        <w:rPr>
          <w:rFonts w:eastAsia="Batang"/>
          <w:i/>
          <w:iCs/>
          <w:sz w:val="20"/>
          <w:szCs w:val="20"/>
        </w:rPr>
      </w:pPr>
      <w:r w:rsidRPr="00CE0FE4">
        <w:rPr>
          <w:rFonts w:eastAsia="Batang"/>
          <w:i/>
          <w:iCs/>
          <w:sz w:val="20"/>
          <w:szCs w:val="20"/>
        </w:rPr>
        <w:t>Alt B: New RSRP threshold is introduced.</w:t>
      </w:r>
    </w:p>
    <w:p w14:paraId="111D3C0D" w14:textId="7A841020" w:rsidR="007A5601" w:rsidRPr="00CE0FE4" w:rsidRDefault="00BA0646" w:rsidP="000D3C96">
      <w:pPr>
        <w:pStyle w:val="ListParagraph"/>
        <w:numPr>
          <w:ilvl w:val="1"/>
          <w:numId w:val="7"/>
        </w:numPr>
        <w:ind w:left="1440"/>
        <w:rPr>
          <w:rFonts w:eastAsia="Batang"/>
          <w:i/>
          <w:iCs/>
          <w:sz w:val="20"/>
          <w:szCs w:val="20"/>
        </w:rPr>
      </w:pPr>
      <w:r w:rsidRPr="00CE0FE4">
        <w:rPr>
          <w:rFonts w:eastAsia="Batang"/>
          <w:i/>
          <w:iCs/>
          <w:sz w:val="20"/>
          <w:szCs w:val="20"/>
        </w:rPr>
        <w:t>Note: UE incapable of PUCCH repetition for Msg4 HARQ-ACK transmits neither repetition request nor capability report</w:t>
      </w:r>
    </w:p>
    <w:p w14:paraId="547396B5" w14:textId="77777777" w:rsidR="0054339B" w:rsidRDefault="0054339B" w:rsidP="00E96323">
      <w:pPr>
        <w:jc w:val="both"/>
        <w:rPr>
          <w:rFonts w:ascii="Times New Roman" w:eastAsia="Batang" w:hAnsi="Times New Roman" w:cs="Times New Roman"/>
          <w:sz w:val="22"/>
          <w:szCs w:val="22"/>
          <w:lang w:val="en-US" w:eastAsia="en-US"/>
        </w:rPr>
      </w:pPr>
    </w:p>
    <w:p w14:paraId="543D098F" w14:textId="517444A5" w:rsidR="00CE0FE4" w:rsidRDefault="00CE0FE4"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In our view, there is no significant motivation to keep the feature of threshold ‘X’</w:t>
      </w:r>
      <w:r w:rsidR="002076DF">
        <w:rPr>
          <w:rFonts w:ascii="Times New Roman" w:eastAsia="Batang" w:hAnsi="Times New Roman" w:cs="Times New Roman"/>
          <w:sz w:val="22"/>
          <w:szCs w:val="22"/>
          <w:lang w:val="en-US" w:eastAsia="en-US"/>
        </w:rPr>
        <w:t>. The only motivation for keeping ‘X’ is to ensure that UE sends PUCCH repetition capability to the network. But the same functionality can also be achieved by not configuring the RSRP threshold. In this case, if UE receives configuration of PUCCH repetition from the network but no RSRP threshold configuration, then UE sends its capability of PUCCH repetition in Msg3.</w:t>
      </w:r>
    </w:p>
    <w:p w14:paraId="1082A7F4" w14:textId="4342F8AC" w:rsidR="002076DF" w:rsidRPr="006E55B5" w:rsidRDefault="002076DF" w:rsidP="00E96323">
      <w:pPr>
        <w:jc w:val="both"/>
        <w:rPr>
          <w:rFonts w:ascii="Times New Roman" w:eastAsia="Batang" w:hAnsi="Times New Roman" w:cs="Times New Roman"/>
          <w:b/>
          <w:bCs/>
          <w:sz w:val="22"/>
          <w:szCs w:val="22"/>
          <w:lang w:val="en-US" w:eastAsia="en-US"/>
        </w:rPr>
      </w:pPr>
      <w:r w:rsidRPr="009C7692">
        <w:rPr>
          <w:rFonts w:ascii="Times New Roman" w:hAnsi="Times New Roman" w:cs="Times New Roman"/>
          <w:b/>
          <w:bCs/>
          <w:i/>
          <w:iCs/>
          <w:sz w:val="22"/>
          <w:szCs w:val="22"/>
          <w:lang w:eastAsia="zh-CN"/>
        </w:rPr>
        <w:lastRenderedPageBreak/>
        <w:t xml:space="preserve">Proposal 1: </w:t>
      </w:r>
      <w:r w:rsidRPr="006E55B5">
        <w:rPr>
          <w:rFonts w:ascii="Times New Roman" w:hAnsi="Times New Roman" w:cs="Times New Roman"/>
          <w:b/>
          <w:bCs/>
          <w:i/>
          <w:iCs/>
          <w:sz w:val="22"/>
          <w:szCs w:val="22"/>
          <w:lang w:eastAsia="zh-CN"/>
        </w:rPr>
        <w:t>Not support threshold X for UE capability indication of PUCCH repetition.</w:t>
      </w:r>
    </w:p>
    <w:p w14:paraId="2A1E0FC7" w14:textId="77777777" w:rsidR="002076DF" w:rsidRDefault="002076DF" w:rsidP="00E96323">
      <w:pPr>
        <w:jc w:val="both"/>
        <w:rPr>
          <w:rFonts w:ascii="Times New Roman" w:eastAsia="Batang" w:hAnsi="Times New Roman" w:cs="Times New Roman"/>
          <w:sz w:val="22"/>
          <w:szCs w:val="22"/>
          <w:lang w:val="en-US" w:eastAsia="en-US"/>
        </w:rPr>
      </w:pPr>
    </w:p>
    <w:p w14:paraId="025DD9B0" w14:textId="33FECA4D" w:rsidR="002076DF" w:rsidRDefault="002076DF"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Further, among the alternatives available for configuring the RSRP</w:t>
      </w:r>
      <w:r w:rsidR="007E1ACA">
        <w:rPr>
          <w:rFonts w:ascii="Times New Roman" w:eastAsia="Batang" w:hAnsi="Times New Roman" w:cs="Times New Roman"/>
          <w:sz w:val="22"/>
          <w:szCs w:val="22"/>
          <w:lang w:val="en-US" w:eastAsia="en-US"/>
        </w:rPr>
        <w:t xml:space="preserve"> threshold, it is beneficial to introduce a new threshold value without any dependency on R17 Msg3 repetition. As, it gives the flexibility to support PUCCH repetition feature without needing to simultaneously support Msg3 repetitions.</w:t>
      </w:r>
    </w:p>
    <w:p w14:paraId="7A3A1635" w14:textId="77777777" w:rsidR="007E1ACA" w:rsidRDefault="007E1ACA" w:rsidP="00E96323">
      <w:pPr>
        <w:jc w:val="both"/>
        <w:rPr>
          <w:rFonts w:ascii="Times New Roman" w:eastAsia="Batang" w:hAnsi="Times New Roman" w:cs="Times New Roman"/>
          <w:sz w:val="22"/>
          <w:szCs w:val="22"/>
          <w:lang w:val="en-US" w:eastAsia="en-US"/>
        </w:rPr>
      </w:pPr>
    </w:p>
    <w:p w14:paraId="51452529" w14:textId="7157B3D2" w:rsidR="007E1ACA" w:rsidRPr="006E55B5" w:rsidRDefault="007E1ACA" w:rsidP="00E96323">
      <w:pPr>
        <w:jc w:val="both"/>
        <w:rPr>
          <w:rFonts w:ascii="Times New Roman" w:eastAsia="Batang" w:hAnsi="Times New Roman" w:cs="Times New Roman"/>
          <w:b/>
          <w:bCs/>
          <w:sz w:val="22"/>
          <w:szCs w:val="22"/>
          <w:lang w:val="en-US" w:eastAsia="en-US"/>
        </w:rPr>
      </w:pPr>
      <w:r w:rsidRPr="009C7692">
        <w:rPr>
          <w:rFonts w:ascii="Times New Roman" w:hAnsi="Times New Roman" w:cs="Times New Roman"/>
          <w:b/>
          <w:bCs/>
          <w:i/>
          <w:iCs/>
          <w:sz w:val="22"/>
          <w:szCs w:val="22"/>
          <w:lang w:eastAsia="zh-CN"/>
        </w:rPr>
        <w:t xml:space="preserve">Proposal 2: </w:t>
      </w:r>
      <w:r w:rsidRPr="006E55B5">
        <w:rPr>
          <w:rFonts w:ascii="Times New Roman" w:hAnsi="Times New Roman" w:cs="Times New Roman"/>
          <w:b/>
          <w:bCs/>
          <w:i/>
          <w:iCs/>
          <w:sz w:val="22"/>
          <w:szCs w:val="22"/>
          <w:lang w:eastAsia="zh-CN"/>
        </w:rPr>
        <w:t>New RSRP threshold is introduced for PUCCH repetition request/capability signalling.</w:t>
      </w:r>
    </w:p>
    <w:p w14:paraId="6DBA7F03" w14:textId="77777777" w:rsidR="002076DF" w:rsidRDefault="002076DF" w:rsidP="00E96323">
      <w:pPr>
        <w:jc w:val="both"/>
        <w:rPr>
          <w:rFonts w:ascii="Times New Roman" w:eastAsia="Batang" w:hAnsi="Times New Roman" w:cs="Times New Roman"/>
          <w:sz w:val="22"/>
          <w:szCs w:val="22"/>
          <w:lang w:val="en-US" w:eastAsia="en-US"/>
        </w:rPr>
      </w:pPr>
    </w:p>
    <w:p w14:paraId="6E14AC29" w14:textId="29362EA5" w:rsidR="00AC43A3" w:rsidRPr="00CB7C30" w:rsidRDefault="006A6FDA" w:rsidP="002B4C3B">
      <w:pPr>
        <w:jc w:val="both"/>
        <w:rPr>
          <w:rFonts w:ascii="Times New Roman" w:eastAsia="Batang" w:hAnsi="Times New Roman" w:cs="Times New Roman"/>
          <w:sz w:val="22"/>
          <w:szCs w:val="22"/>
          <w:lang w:eastAsia="en-US"/>
        </w:rPr>
      </w:pPr>
      <w:r w:rsidRPr="00D8349C">
        <w:rPr>
          <w:rFonts w:ascii="Times New Roman" w:eastAsia="Batang" w:hAnsi="Times New Roman" w:cs="Times New Roman"/>
          <w:sz w:val="22"/>
          <w:szCs w:val="22"/>
          <w:lang w:val="en-US" w:eastAsia="en-US"/>
        </w:rPr>
        <w:t xml:space="preserve">When </w:t>
      </w:r>
      <w:r w:rsidR="00D8349C">
        <w:rPr>
          <w:rFonts w:ascii="Times New Roman" w:eastAsia="Batang" w:hAnsi="Times New Roman" w:cs="Times New Roman"/>
          <w:sz w:val="22"/>
          <w:szCs w:val="22"/>
          <w:lang w:val="en-US" w:eastAsia="en-US"/>
        </w:rPr>
        <w:t xml:space="preserve">repetition </w:t>
      </w:r>
      <w:r w:rsidR="009756A9">
        <w:rPr>
          <w:rFonts w:ascii="Times New Roman" w:eastAsia="Batang" w:hAnsi="Times New Roman" w:cs="Times New Roman"/>
          <w:sz w:val="22"/>
          <w:szCs w:val="22"/>
          <w:lang w:val="en-US" w:eastAsia="en-US"/>
        </w:rPr>
        <w:t>factor is not con</w:t>
      </w:r>
      <w:r w:rsidR="009D6A7A">
        <w:rPr>
          <w:rFonts w:ascii="Times New Roman" w:eastAsia="Batang" w:hAnsi="Times New Roman" w:cs="Times New Roman"/>
          <w:sz w:val="22"/>
          <w:szCs w:val="22"/>
          <w:lang w:val="en-US" w:eastAsia="en-US"/>
        </w:rPr>
        <w:t xml:space="preserve">figured via SIB, UE behavior is still FFS. </w:t>
      </w:r>
      <w:r w:rsidR="00835E75">
        <w:rPr>
          <w:rFonts w:ascii="Times New Roman" w:eastAsia="Batang" w:hAnsi="Times New Roman" w:cs="Times New Roman"/>
          <w:sz w:val="22"/>
          <w:szCs w:val="22"/>
          <w:lang w:val="en-US" w:eastAsia="en-US"/>
        </w:rPr>
        <w:t xml:space="preserve">In our view, gNB </w:t>
      </w:r>
      <w:r w:rsidR="00AC43A3">
        <w:rPr>
          <w:rFonts w:ascii="Times New Roman" w:eastAsia="Batang" w:hAnsi="Times New Roman" w:cs="Times New Roman"/>
          <w:sz w:val="22"/>
          <w:szCs w:val="22"/>
          <w:lang w:val="en-US" w:eastAsia="en-US"/>
        </w:rPr>
        <w:t>has better knowledge of coverage issues for PUCCH, absence of repetition factor configuration via SIB will happen only when it determines no repetition is needed. In this case, repetition factor is assumed to be 1 and legacy procedure follows for Msg4 HARQ-ACK transmission.</w:t>
      </w:r>
      <w:r w:rsidR="00CB7C30">
        <w:rPr>
          <w:rFonts w:ascii="Times New Roman" w:eastAsia="Batang" w:hAnsi="Times New Roman" w:cs="Times New Roman"/>
          <w:sz w:val="22"/>
          <w:szCs w:val="22"/>
          <w:lang w:val="en-US" w:eastAsia="en-US"/>
        </w:rPr>
        <w:t xml:space="preserve"> </w:t>
      </w:r>
    </w:p>
    <w:p w14:paraId="6A996F41" w14:textId="4BA085F0" w:rsidR="006A6FDA" w:rsidRDefault="00AC43A3" w:rsidP="002B4C3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p>
    <w:p w14:paraId="5979532B" w14:textId="24111F1B" w:rsidR="00AC43A3" w:rsidRPr="006E55B5" w:rsidRDefault="00AC43A3" w:rsidP="00AC43A3">
      <w:pPr>
        <w:jc w:val="both"/>
        <w:rPr>
          <w:rFonts w:ascii="Times New Roman" w:hAnsi="Times New Roman" w:cs="Times New Roman"/>
          <w:b/>
          <w:bCs/>
          <w:i/>
          <w:iCs/>
          <w:sz w:val="22"/>
          <w:szCs w:val="22"/>
          <w:lang w:eastAsia="zh-CN"/>
        </w:rPr>
      </w:pPr>
      <w:r w:rsidRPr="009C7692">
        <w:rPr>
          <w:rFonts w:ascii="Times New Roman" w:hAnsi="Times New Roman" w:cs="Times New Roman"/>
          <w:b/>
          <w:bCs/>
          <w:i/>
          <w:iCs/>
          <w:sz w:val="22"/>
          <w:szCs w:val="22"/>
          <w:lang w:eastAsia="zh-CN"/>
        </w:rPr>
        <w:t xml:space="preserve">Proposal </w:t>
      </w:r>
      <w:r w:rsidR="009019EA" w:rsidRPr="009C7692">
        <w:rPr>
          <w:rFonts w:ascii="Times New Roman" w:hAnsi="Times New Roman" w:cs="Times New Roman"/>
          <w:b/>
          <w:bCs/>
          <w:i/>
          <w:iCs/>
          <w:sz w:val="22"/>
          <w:szCs w:val="22"/>
          <w:lang w:eastAsia="zh-CN"/>
        </w:rPr>
        <w:t>3</w:t>
      </w:r>
      <w:r w:rsidRPr="009C7692">
        <w:rPr>
          <w:rFonts w:ascii="Times New Roman" w:hAnsi="Times New Roman" w:cs="Times New Roman"/>
          <w:b/>
          <w:bCs/>
          <w:i/>
          <w:iCs/>
          <w:sz w:val="22"/>
          <w:szCs w:val="22"/>
          <w:lang w:eastAsia="zh-CN"/>
        </w:rPr>
        <w:t xml:space="preserve">: </w:t>
      </w:r>
      <w:r w:rsidRPr="006E55B5">
        <w:rPr>
          <w:rFonts w:ascii="Times New Roman" w:hAnsi="Times New Roman" w:cs="Times New Roman"/>
          <w:b/>
          <w:bCs/>
          <w:i/>
          <w:iCs/>
          <w:sz w:val="22"/>
          <w:szCs w:val="22"/>
          <w:lang w:eastAsia="zh-CN"/>
        </w:rPr>
        <w:t>UE assumes PUCCH repetition factor for MSG4 HARQ-ACK is 1</w:t>
      </w:r>
      <w:r w:rsidR="006C2EBA" w:rsidRPr="006E55B5">
        <w:rPr>
          <w:rFonts w:ascii="Times New Roman" w:hAnsi="Times New Roman" w:cs="Times New Roman"/>
          <w:b/>
          <w:bCs/>
          <w:i/>
          <w:iCs/>
          <w:sz w:val="22"/>
          <w:szCs w:val="22"/>
          <w:lang w:eastAsia="zh-CN"/>
        </w:rPr>
        <w:t xml:space="preserve"> </w:t>
      </w:r>
      <w:r w:rsidRPr="006E55B5">
        <w:rPr>
          <w:rFonts w:ascii="Times New Roman" w:hAnsi="Times New Roman" w:cs="Times New Roman"/>
          <w:b/>
          <w:bCs/>
          <w:i/>
          <w:iCs/>
          <w:sz w:val="22"/>
          <w:szCs w:val="22"/>
          <w:lang w:eastAsia="zh-CN"/>
        </w:rPr>
        <w:t>when repetition factor is not configured via SIB.</w:t>
      </w:r>
    </w:p>
    <w:p w14:paraId="683F24F2" w14:textId="1EA83866" w:rsidR="00AC43A3" w:rsidRDefault="00AC43A3" w:rsidP="002B4C3B">
      <w:pPr>
        <w:jc w:val="both"/>
        <w:rPr>
          <w:rFonts w:ascii="Times New Roman" w:eastAsia="Batang" w:hAnsi="Times New Roman" w:cs="Times New Roman"/>
          <w:sz w:val="22"/>
          <w:szCs w:val="22"/>
          <w:lang w:eastAsia="en-US"/>
        </w:rPr>
      </w:pPr>
    </w:p>
    <w:p w14:paraId="2AD72C46" w14:textId="7E0AFD9F" w:rsidR="00CB7C30" w:rsidRDefault="00CB7C30" w:rsidP="00CB7C30">
      <w:pPr>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On the issue of more than one UE capabilities, we can follow the </w:t>
      </w:r>
      <w:r w:rsidR="00577724">
        <w:rPr>
          <w:rFonts w:ascii="Times New Roman" w:eastAsia="Batang" w:hAnsi="Times New Roman" w:cs="Times New Roman"/>
          <w:sz w:val="22"/>
          <w:szCs w:val="22"/>
          <w:lang w:eastAsia="en-US"/>
        </w:rPr>
        <w:t xml:space="preserve">connected mode </w:t>
      </w:r>
      <w:r>
        <w:rPr>
          <w:rFonts w:ascii="Times New Roman" w:eastAsia="Batang" w:hAnsi="Times New Roman" w:cs="Times New Roman"/>
          <w:sz w:val="22"/>
          <w:szCs w:val="22"/>
          <w:lang w:eastAsia="en-US"/>
        </w:rPr>
        <w:t xml:space="preserve">mechanism </w:t>
      </w:r>
      <w:r w:rsidR="00577724" w:rsidRPr="00577724">
        <w:rPr>
          <w:rFonts w:ascii="Times New Roman" w:eastAsia="Batang" w:hAnsi="Times New Roman" w:cs="Times New Roman"/>
          <w:sz w:val="22"/>
          <w:szCs w:val="22"/>
          <w:lang w:eastAsia="en-US"/>
        </w:rPr>
        <w:t>relating to performing PUCCH repetitions</w:t>
      </w:r>
      <w:r w:rsidR="00577724">
        <w:rPr>
          <w:rFonts w:ascii="Times New Roman" w:eastAsia="Batang" w:hAnsi="Times New Roman" w:cs="Times New Roman"/>
          <w:sz w:val="22"/>
          <w:szCs w:val="22"/>
          <w:lang w:eastAsia="en-US"/>
        </w:rPr>
        <w:t xml:space="preserve">. In connected mode, PUCCH repetition capability indication applies to all the repetition factors in the set. Similarly, </w:t>
      </w:r>
      <w:r w:rsidRPr="00835E75">
        <w:rPr>
          <w:rFonts w:ascii="Times New Roman" w:eastAsia="Batang" w:hAnsi="Times New Roman" w:cs="Times New Roman"/>
          <w:sz w:val="22"/>
          <w:szCs w:val="22"/>
          <w:lang w:eastAsia="en-US"/>
        </w:rPr>
        <w:t xml:space="preserve">only one capability indicating support for all the repetitions factors </w:t>
      </w:r>
      <w:r>
        <w:rPr>
          <w:rFonts w:ascii="Times New Roman" w:eastAsia="Batang" w:hAnsi="Times New Roman" w:cs="Times New Roman"/>
          <w:sz w:val="22"/>
          <w:szCs w:val="22"/>
          <w:lang w:eastAsia="en-US"/>
        </w:rPr>
        <w:t xml:space="preserve">that can be configured </w:t>
      </w:r>
      <w:bookmarkStart w:id="4" w:name="_Hlk127200536"/>
      <w:r w:rsidR="00577724">
        <w:rPr>
          <w:rFonts w:ascii="Times New Roman" w:eastAsia="Batang" w:hAnsi="Times New Roman" w:cs="Times New Roman"/>
          <w:sz w:val="22"/>
          <w:szCs w:val="22"/>
          <w:lang w:eastAsia="en-US"/>
        </w:rPr>
        <w:t xml:space="preserve">for Msg4 HARQ-ACK </w:t>
      </w:r>
      <w:bookmarkEnd w:id="4"/>
      <w:r w:rsidR="00577724">
        <w:rPr>
          <w:rFonts w:ascii="Times New Roman" w:eastAsia="Batang" w:hAnsi="Times New Roman" w:cs="Times New Roman"/>
          <w:sz w:val="22"/>
          <w:szCs w:val="22"/>
          <w:lang w:eastAsia="en-US"/>
        </w:rPr>
        <w:t>seems</w:t>
      </w:r>
      <w:r>
        <w:rPr>
          <w:rFonts w:ascii="Times New Roman" w:eastAsia="Batang" w:hAnsi="Times New Roman" w:cs="Times New Roman"/>
          <w:sz w:val="22"/>
          <w:szCs w:val="22"/>
          <w:lang w:eastAsia="en-US"/>
        </w:rPr>
        <w:t xml:space="preserve"> more straightforward. </w:t>
      </w:r>
    </w:p>
    <w:p w14:paraId="06B0C6C9" w14:textId="46C6B09C" w:rsidR="00577724" w:rsidRDefault="00577724" w:rsidP="00CB7C30">
      <w:pPr>
        <w:jc w:val="both"/>
        <w:rPr>
          <w:rFonts w:ascii="Times New Roman" w:eastAsia="Batang" w:hAnsi="Times New Roman" w:cs="Times New Roman"/>
          <w:sz w:val="22"/>
          <w:szCs w:val="22"/>
          <w:lang w:eastAsia="en-US"/>
        </w:rPr>
      </w:pPr>
    </w:p>
    <w:p w14:paraId="6B98265C" w14:textId="0E5223D4" w:rsidR="00504BB0" w:rsidRPr="006E55B5" w:rsidRDefault="00504BB0" w:rsidP="00504BB0">
      <w:pPr>
        <w:jc w:val="both"/>
        <w:rPr>
          <w:rFonts w:ascii="Times New Roman" w:hAnsi="Times New Roman" w:cs="Times New Roman"/>
          <w:b/>
          <w:bCs/>
          <w:i/>
          <w:iCs/>
          <w:sz w:val="22"/>
          <w:szCs w:val="22"/>
          <w:lang w:eastAsia="zh-CN"/>
        </w:rPr>
      </w:pPr>
      <w:bookmarkStart w:id="5" w:name="_Hlk139052012"/>
      <w:r w:rsidRPr="009C7692">
        <w:rPr>
          <w:rFonts w:ascii="Times New Roman" w:hAnsi="Times New Roman" w:cs="Times New Roman"/>
          <w:b/>
          <w:bCs/>
          <w:i/>
          <w:iCs/>
          <w:sz w:val="22"/>
          <w:szCs w:val="22"/>
          <w:lang w:eastAsia="zh-CN"/>
        </w:rPr>
        <w:t xml:space="preserve">Proposal </w:t>
      </w:r>
      <w:r w:rsidR="009019EA" w:rsidRPr="009C7692">
        <w:rPr>
          <w:rFonts w:ascii="Times New Roman" w:hAnsi="Times New Roman" w:cs="Times New Roman"/>
          <w:b/>
          <w:bCs/>
          <w:i/>
          <w:iCs/>
          <w:sz w:val="22"/>
          <w:szCs w:val="22"/>
          <w:lang w:eastAsia="zh-CN"/>
        </w:rPr>
        <w:t>4</w:t>
      </w:r>
      <w:r w:rsidRPr="009C7692">
        <w:rPr>
          <w:rFonts w:ascii="Times New Roman" w:hAnsi="Times New Roman" w:cs="Times New Roman"/>
          <w:b/>
          <w:bCs/>
          <w:i/>
          <w:iCs/>
          <w:sz w:val="22"/>
          <w:szCs w:val="22"/>
          <w:lang w:eastAsia="zh-CN"/>
        </w:rPr>
        <w:t xml:space="preserve">: </w:t>
      </w:r>
      <w:r w:rsidRPr="006E55B5">
        <w:rPr>
          <w:rFonts w:ascii="Times New Roman" w:hAnsi="Times New Roman" w:cs="Times New Roman"/>
          <w:b/>
          <w:bCs/>
          <w:i/>
          <w:iCs/>
          <w:sz w:val="22"/>
          <w:szCs w:val="22"/>
          <w:lang w:eastAsia="zh-CN"/>
        </w:rPr>
        <w:t xml:space="preserve">Support </w:t>
      </w:r>
      <w:r w:rsidR="007E1ACA" w:rsidRPr="006E55B5">
        <w:rPr>
          <w:rFonts w:ascii="Times New Roman" w:hAnsi="Times New Roman" w:cs="Times New Roman"/>
          <w:b/>
          <w:bCs/>
          <w:i/>
          <w:iCs/>
          <w:sz w:val="22"/>
          <w:szCs w:val="22"/>
          <w:lang w:eastAsia="zh-CN"/>
        </w:rPr>
        <w:t>single</w:t>
      </w:r>
      <w:r w:rsidRPr="006E55B5">
        <w:rPr>
          <w:rFonts w:ascii="Times New Roman" w:hAnsi="Times New Roman" w:cs="Times New Roman"/>
          <w:b/>
          <w:bCs/>
          <w:i/>
          <w:iCs/>
          <w:sz w:val="22"/>
          <w:szCs w:val="22"/>
          <w:lang w:eastAsia="zh-CN"/>
        </w:rPr>
        <w:t xml:space="preserve"> capability</w:t>
      </w:r>
      <w:r w:rsidR="007E1ACA" w:rsidRPr="006E55B5">
        <w:rPr>
          <w:rFonts w:ascii="Times New Roman" w:hAnsi="Times New Roman" w:cs="Times New Roman"/>
          <w:b/>
          <w:bCs/>
          <w:i/>
          <w:iCs/>
          <w:sz w:val="22"/>
          <w:szCs w:val="22"/>
          <w:lang w:eastAsia="zh-CN"/>
        </w:rPr>
        <w:t>/request</w:t>
      </w:r>
      <w:r w:rsidRPr="006E55B5">
        <w:rPr>
          <w:rFonts w:ascii="Times New Roman" w:hAnsi="Times New Roman" w:cs="Times New Roman"/>
          <w:b/>
          <w:bCs/>
          <w:i/>
          <w:iCs/>
          <w:sz w:val="22"/>
          <w:szCs w:val="22"/>
          <w:lang w:eastAsia="zh-CN"/>
        </w:rPr>
        <w:t xml:space="preserve"> indication for all the </w:t>
      </w:r>
      <w:r w:rsidR="007E1ACA" w:rsidRPr="006E55B5">
        <w:rPr>
          <w:rFonts w:ascii="Times New Roman" w:hAnsi="Times New Roman" w:cs="Times New Roman"/>
          <w:b/>
          <w:bCs/>
          <w:i/>
          <w:iCs/>
          <w:sz w:val="22"/>
          <w:szCs w:val="22"/>
          <w:lang w:eastAsia="zh-CN"/>
        </w:rPr>
        <w:t xml:space="preserve">PUCCH </w:t>
      </w:r>
      <w:r w:rsidRPr="006E55B5">
        <w:rPr>
          <w:rFonts w:ascii="Times New Roman" w:hAnsi="Times New Roman" w:cs="Times New Roman"/>
          <w:b/>
          <w:bCs/>
          <w:i/>
          <w:iCs/>
          <w:sz w:val="22"/>
          <w:szCs w:val="22"/>
          <w:lang w:eastAsia="zh-CN"/>
        </w:rPr>
        <w:t xml:space="preserve">repetition factors </w:t>
      </w:r>
      <w:r w:rsidR="00223FDA" w:rsidRPr="006E55B5">
        <w:rPr>
          <w:rFonts w:ascii="Times New Roman" w:hAnsi="Times New Roman" w:cs="Times New Roman"/>
          <w:b/>
          <w:bCs/>
          <w:i/>
          <w:iCs/>
          <w:sz w:val="22"/>
          <w:szCs w:val="22"/>
          <w:lang w:eastAsia="zh-CN"/>
        </w:rPr>
        <w:t xml:space="preserve">for </w:t>
      </w:r>
      <w:r w:rsidRPr="006E55B5">
        <w:rPr>
          <w:rFonts w:ascii="Times New Roman" w:hAnsi="Times New Roman" w:cs="Times New Roman"/>
          <w:b/>
          <w:bCs/>
          <w:i/>
          <w:iCs/>
          <w:sz w:val="22"/>
          <w:szCs w:val="22"/>
          <w:lang w:eastAsia="zh-CN"/>
        </w:rPr>
        <w:t>Msg4 HARQ-ACK.</w:t>
      </w:r>
    </w:p>
    <w:bookmarkEnd w:id="5"/>
    <w:p w14:paraId="4F72353A" w14:textId="515AEA89" w:rsidR="00577724" w:rsidRDefault="00577724" w:rsidP="00CB7C30">
      <w:pPr>
        <w:jc w:val="both"/>
        <w:rPr>
          <w:rFonts w:ascii="Times New Roman" w:eastAsia="Batang" w:hAnsi="Times New Roman" w:cs="Times New Roman"/>
          <w:sz w:val="22"/>
          <w:szCs w:val="22"/>
          <w:lang w:eastAsia="en-US"/>
        </w:rPr>
      </w:pPr>
    </w:p>
    <w:p w14:paraId="069BD5D2" w14:textId="5C7996D4" w:rsidR="00586559" w:rsidRDefault="00E43F89" w:rsidP="00586559">
      <w:pPr>
        <w:pStyle w:val="Heading1"/>
        <w:spacing w:before="240"/>
        <w:ind w:left="578" w:hanging="578"/>
        <w:rPr>
          <w:lang w:eastAsia="zh-CN"/>
        </w:rPr>
      </w:pPr>
      <w:r w:rsidRPr="00E43F89">
        <w:rPr>
          <w:lang w:val="en-GB" w:eastAsia="zh-CN"/>
        </w:rPr>
        <w:t xml:space="preserve">DMRS </w:t>
      </w:r>
      <w:r w:rsidR="00F142E3">
        <w:rPr>
          <w:lang w:val="en-GB" w:eastAsia="zh-CN"/>
        </w:rPr>
        <w:t>B</w:t>
      </w:r>
      <w:r w:rsidRPr="00E43F89">
        <w:rPr>
          <w:lang w:val="en-GB" w:eastAsia="zh-CN"/>
        </w:rPr>
        <w:t xml:space="preserve">undling for PUSCH </w:t>
      </w:r>
      <w:r w:rsidR="00F142E3">
        <w:rPr>
          <w:lang w:val="en-GB" w:eastAsia="zh-CN"/>
        </w:rPr>
        <w:t>C</w:t>
      </w:r>
      <w:r w:rsidR="00097995">
        <w:rPr>
          <w:lang w:val="en-GB" w:eastAsia="zh-CN"/>
        </w:rPr>
        <w:t>onsidering</w:t>
      </w:r>
      <w:r w:rsidRPr="00E43F89">
        <w:rPr>
          <w:lang w:val="en-GB" w:eastAsia="zh-CN"/>
        </w:rPr>
        <w:t xml:space="preserve"> NTN-specifics</w:t>
      </w:r>
    </w:p>
    <w:p w14:paraId="6420C279" w14:textId="047478B8" w:rsidR="00681C9C" w:rsidRPr="00E6374F" w:rsidRDefault="00681C9C" w:rsidP="00681C9C">
      <w:pPr>
        <w:rPr>
          <w:rFonts w:ascii="Times New Roman" w:hAnsi="Times New Roman" w:cs="Times New Roman"/>
          <w:sz w:val="22"/>
          <w:szCs w:val="22"/>
        </w:rPr>
      </w:pPr>
      <w:r w:rsidRPr="00E6374F">
        <w:rPr>
          <w:rFonts w:ascii="Times New Roman" w:hAnsi="Times New Roman" w:cs="Times New Roman"/>
          <w:sz w:val="22"/>
          <w:szCs w:val="22"/>
        </w:rPr>
        <w:t>In RAN1 #11</w:t>
      </w:r>
      <w:r w:rsidR="001F24C2">
        <w:rPr>
          <w:rFonts w:ascii="Times New Roman" w:hAnsi="Times New Roman" w:cs="Times New Roman"/>
          <w:sz w:val="22"/>
          <w:szCs w:val="22"/>
        </w:rPr>
        <w:t>3</w:t>
      </w:r>
      <w:r w:rsidRPr="00E6374F">
        <w:rPr>
          <w:rFonts w:ascii="Times New Roman" w:hAnsi="Times New Roman" w:cs="Times New Roman"/>
          <w:sz w:val="22"/>
          <w:szCs w:val="22"/>
        </w:rPr>
        <w:t xml:space="preserve">, the following </w:t>
      </w:r>
      <w:r w:rsidR="001F24C2">
        <w:rPr>
          <w:rFonts w:ascii="Times New Roman" w:hAnsi="Times New Roman" w:cs="Times New Roman"/>
          <w:sz w:val="22"/>
          <w:szCs w:val="22"/>
        </w:rPr>
        <w:t>agreement</w:t>
      </w:r>
      <w:r w:rsidR="00A94009">
        <w:rPr>
          <w:rFonts w:ascii="Times New Roman" w:hAnsi="Times New Roman" w:cs="Times New Roman"/>
          <w:sz w:val="22"/>
          <w:szCs w:val="22"/>
        </w:rPr>
        <w:t>s</w:t>
      </w:r>
      <w:r w:rsidR="009522D7">
        <w:rPr>
          <w:rFonts w:ascii="Times New Roman" w:hAnsi="Times New Roman" w:cs="Times New Roman"/>
          <w:sz w:val="22"/>
          <w:szCs w:val="22"/>
        </w:rPr>
        <w:t xml:space="preserve"> and working assumptions</w:t>
      </w:r>
      <w:r w:rsidR="001F24C2">
        <w:rPr>
          <w:rFonts w:ascii="Times New Roman" w:hAnsi="Times New Roman" w:cs="Times New Roman"/>
          <w:sz w:val="22"/>
          <w:szCs w:val="22"/>
        </w:rPr>
        <w:t xml:space="preserve"> were</w:t>
      </w:r>
      <w:r w:rsidR="00A94009">
        <w:rPr>
          <w:rFonts w:ascii="Times New Roman" w:hAnsi="Times New Roman" w:cs="Times New Roman"/>
          <w:sz w:val="22"/>
          <w:szCs w:val="22"/>
        </w:rPr>
        <w:t xml:space="preserve"> achieved</w:t>
      </w:r>
      <w:r w:rsidRPr="00E6374F">
        <w:rPr>
          <w:rFonts w:ascii="Times New Roman" w:hAnsi="Times New Roman" w:cs="Times New Roman"/>
          <w:sz w:val="22"/>
          <w:szCs w:val="22"/>
        </w:rPr>
        <w:t>:</w:t>
      </w:r>
    </w:p>
    <w:p w14:paraId="57D19A5C" w14:textId="77777777" w:rsidR="00681C9C" w:rsidRPr="00E6374F" w:rsidRDefault="00681C9C" w:rsidP="00681C9C">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681C9C" w:rsidRPr="00E6374F" w14:paraId="21E8CB89" w14:textId="77777777" w:rsidTr="00A81C07">
        <w:tc>
          <w:tcPr>
            <w:tcW w:w="9629" w:type="dxa"/>
          </w:tcPr>
          <w:p w14:paraId="722A3FF3" w14:textId="736217C0" w:rsidR="001F24C2" w:rsidRPr="001F24C2" w:rsidRDefault="001F24C2" w:rsidP="001F24C2">
            <w:pPr>
              <w:rPr>
                <w:rFonts w:ascii="Times New Roman" w:eastAsia="Batang" w:hAnsi="Times New Roman" w:cs="Times New Roman"/>
                <w:bCs/>
                <w:sz w:val="20"/>
                <w:szCs w:val="20"/>
                <w:lang w:eastAsia="zh-CN"/>
              </w:rPr>
            </w:pPr>
            <w:r w:rsidRPr="001F24C2">
              <w:rPr>
                <w:rFonts w:ascii="Times New Roman" w:eastAsia="Batang" w:hAnsi="Times New Roman" w:cs="Times New Roman"/>
                <w:bCs/>
                <w:sz w:val="20"/>
                <w:szCs w:val="20"/>
                <w:highlight w:val="darkYellow"/>
                <w:lang w:eastAsia="zh-CN"/>
              </w:rPr>
              <w:t>Working assumption</w:t>
            </w:r>
          </w:p>
          <w:p w14:paraId="59E436ED" w14:textId="77777777" w:rsidR="001F24C2" w:rsidRPr="001F24C2" w:rsidRDefault="001F24C2" w:rsidP="001F24C2">
            <w:pPr>
              <w:snapToGrid w:val="0"/>
              <w:rPr>
                <w:rFonts w:ascii="Times New Roman" w:eastAsia="Batang" w:hAnsi="Times New Roman" w:cs="Times New Roman"/>
                <w:sz w:val="20"/>
                <w:szCs w:val="20"/>
                <w:lang w:eastAsia="en-US"/>
              </w:rPr>
            </w:pPr>
            <w:r w:rsidRPr="001F24C2">
              <w:rPr>
                <w:rFonts w:ascii="Times New Roman" w:eastAsia="Batang" w:hAnsi="Times New Roman" w:cs="Times New Roman"/>
                <w:sz w:val="20"/>
                <w:szCs w:val="20"/>
                <w:lang w:eastAsia="en-US"/>
              </w:rPr>
              <w:t xml:space="preserve">For NTN-specific PUSCH DMRS bundling, reuse clause 6.1.7 in TS38.214 for </w:t>
            </w:r>
            <w:r w:rsidRPr="001F24C2">
              <w:rPr>
                <w:rFonts w:ascii="Times New Roman" w:eastAsia="DengXian" w:hAnsi="Times New Roman" w:cs="Times New Roman"/>
                <w:sz w:val="20"/>
                <w:szCs w:val="20"/>
                <w:lang w:eastAsia="en-US"/>
              </w:rPr>
              <w:t>nominal TDW determination, except for aspects related to UE capabilities and assistance information (if needed)</w:t>
            </w:r>
            <w:r w:rsidRPr="001F24C2">
              <w:rPr>
                <w:rFonts w:ascii="Times New Roman" w:eastAsia="Batang" w:hAnsi="Times New Roman" w:cs="Times New Roman"/>
                <w:sz w:val="20"/>
                <w:szCs w:val="20"/>
                <w:lang w:eastAsia="en-US"/>
              </w:rPr>
              <w:t>.</w:t>
            </w:r>
          </w:p>
          <w:p w14:paraId="231C006F" w14:textId="77777777" w:rsidR="001F24C2" w:rsidRPr="001F24C2" w:rsidRDefault="001F24C2" w:rsidP="000D3C96">
            <w:pPr>
              <w:numPr>
                <w:ilvl w:val="0"/>
                <w:numId w:val="2"/>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i.e., if PUSCH-TimeDomainWindowLength is configured, nominal TDW is determined by PUSCH-TimeDomainWindowLength; otherwise, nominal TDW is determined based on UE capability(ies) signaling.</w:t>
            </w:r>
          </w:p>
          <w:p w14:paraId="0449701B" w14:textId="77777777" w:rsidR="001F24C2" w:rsidRPr="001F24C2" w:rsidRDefault="001F24C2" w:rsidP="000D3C96">
            <w:pPr>
              <w:numPr>
                <w:ilvl w:val="0"/>
                <w:numId w:val="2"/>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which UE capability(ies) signaling is(are) used</w:t>
            </w:r>
          </w:p>
          <w:p w14:paraId="105E5DC1" w14:textId="77777777" w:rsidR="001F24C2" w:rsidRPr="001F24C2" w:rsidRDefault="001F24C2" w:rsidP="000D3C96">
            <w:pPr>
              <w:numPr>
                <w:ilvl w:val="0"/>
                <w:numId w:val="2"/>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whether/how to use UE assistance information, if supported</w:t>
            </w:r>
          </w:p>
          <w:p w14:paraId="0F3F7375" w14:textId="77777777" w:rsidR="001F24C2" w:rsidRPr="001F24C2" w:rsidRDefault="001F24C2" w:rsidP="001F24C2">
            <w:pPr>
              <w:rPr>
                <w:rFonts w:ascii="Times New Roman" w:eastAsia="Batang" w:hAnsi="Times New Roman" w:cs="Times New Roman"/>
                <w:bCs/>
                <w:sz w:val="20"/>
                <w:szCs w:val="20"/>
                <w:lang w:eastAsia="x-none"/>
              </w:rPr>
            </w:pPr>
          </w:p>
          <w:p w14:paraId="103D07C7" w14:textId="77777777" w:rsidR="001F24C2" w:rsidRPr="00E85666" w:rsidRDefault="001F24C2" w:rsidP="001F24C2">
            <w:pPr>
              <w:rPr>
                <w:rFonts w:ascii="Times New Roman" w:eastAsia="SimSun" w:hAnsi="Times New Roman" w:cs="Times New Roman"/>
                <w:bCs/>
                <w:sz w:val="20"/>
                <w:szCs w:val="20"/>
                <w:lang w:eastAsia="zh-CN"/>
              </w:rPr>
            </w:pPr>
            <w:r w:rsidRPr="001F24C2">
              <w:rPr>
                <w:rFonts w:ascii="Times New Roman" w:eastAsia="Batang" w:hAnsi="Times New Roman" w:cs="Times New Roman"/>
                <w:bCs/>
                <w:sz w:val="20"/>
                <w:szCs w:val="20"/>
                <w:highlight w:val="green"/>
                <w:lang w:eastAsia="zh-CN"/>
              </w:rPr>
              <w:t>Agreement</w:t>
            </w:r>
          </w:p>
          <w:p w14:paraId="10602095" w14:textId="77777777" w:rsidR="001F24C2" w:rsidRPr="001F24C2" w:rsidRDefault="001F24C2" w:rsidP="001F24C2">
            <w:pPr>
              <w:snapToGrid w:val="0"/>
              <w:rPr>
                <w:rFonts w:ascii="Times New Roman" w:eastAsia="DengXian" w:hAnsi="Times New Roman" w:cs="Times New Roman"/>
                <w:sz w:val="20"/>
                <w:szCs w:val="20"/>
                <w:lang w:eastAsia="en-US"/>
              </w:rPr>
            </w:pPr>
            <w:r w:rsidRPr="001F24C2">
              <w:rPr>
                <w:rFonts w:ascii="Times New Roman" w:eastAsia="Batang" w:hAnsi="Times New Roman" w:cs="Times New Roman"/>
                <w:sz w:val="20"/>
                <w:szCs w:val="20"/>
                <w:lang w:eastAsia="en-US"/>
              </w:rPr>
              <w:t>For NTN-specific PUSCH DMRS bundling, one or more of the following is down-selected for actual TDW determination.</w:t>
            </w:r>
          </w:p>
          <w:p w14:paraId="52CEABF3" w14:textId="77777777" w:rsidR="001F24C2" w:rsidRPr="001F24C2" w:rsidRDefault="001F24C2" w:rsidP="000D3C96">
            <w:pPr>
              <w:numPr>
                <w:ilvl w:val="0"/>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Actual TDW is determined by the existing events and,</w:t>
            </w:r>
          </w:p>
          <w:p w14:paraId="5DA76F7A" w14:textId="77777777" w:rsidR="001F24C2" w:rsidRPr="001F24C2" w:rsidRDefault="001F24C2" w:rsidP="000D3C96">
            <w:pPr>
              <w:numPr>
                <w:ilvl w:val="1"/>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Alt A: No additional event</w:t>
            </w:r>
          </w:p>
          <w:p w14:paraId="7B6C923A"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i.e., no spec impact is assumed for actual TDW determination.</w:t>
            </w:r>
          </w:p>
          <w:p w14:paraId="0F32C564" w14:textId="77777777" w:rsidR="001F24C2" w:rsidRPr="001F24C2" w:rsidRDefault="001F24C2" w:rsidP="000D3C96">
            <w:pPr>
              <w:numPr>
                <w:ilvl w:val="1"/>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Alt B: New event of TA pre-compensation timing dynamically indicated by gNB</w:t>
            </w:r>
          </w:p>
          <w:p w14:paraId="29CB4CCB"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i.e., TA pre-compensation timing can be dynamically indicated by gNB</w:t>
            </w:r>
          </w:p>
          <w:p w14:paraId="774DDBD0"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Note: UE can perform TA pre-compensation update at the indicated timing</w:t>
            </w:r>
          </w:p>
          <w:p w14:paraId="00F6B320"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detailed indication</w:t>
            </w:r>
          </w:p>
          <w:p w14:paraId="13429025" w14:textId="77777777" w:rsidR="001F24C2" w:rsidRPr="001F24C2" w:rsidRDefault="001F24C2" w:rsidP="000D3C96">
            <w:pPr>
              <w:numPr>
                <w:ilvl w:val="1"/>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Alt C: as dynamically indicated by gNB</w:t>
            </w:r>
          </w:p>
          <w:p w14:paraId="7BA093C9"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i.e., actual TDW can be dynamically indicated by gNB</w:t>
            </w:r>
          </w:p>
          <w:p w14:paraId="5A528223"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detailed indication</w:t>
            </w:r>
          </w:p>
          <w:p w14:paraId="2A57618B" w14:textId="77777777" w:rsidR="001F24C2" w:rsidRPr="001F24C2" w:rsidRDefault="001F24C2" w:rsidP="000D3C96">
            <w:pPr>
              <w:numPr>
                <w:ilvl w:val="1"/>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Alt D: New event based on epoch time</w:t>
            </w:r>
          </w:p>
          <w:p w14:paraId="7545C964" w14:textId="77777777" w:rsidR="001F24C2" w:rsidRPr="001F24C2" w:rsidRDefault="001F24C2" w:rsidP="000D3C96">
            <w:pPr>
              <w:numPr>
                <w:ilvl w:val="2"/>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details</w:t>
            </w:r>
          </w:p>
          <w:p w14:paraId="114BEE80" w14:textId="77777777" w:rsidR="001F24C2" w:rsidRPr="001F24C2" w:rsidRDefault="001F24C2" w:rsidP="000D3C96">
            <w:pPr>
              <w:numPr>
                <w:ilvl w:val="1"/>
                <w:numId w:val="8"/>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Alt E: New event based on antenna switching</w:t>
            </w:r>
          </w:p>
          <w:p w14:paraId="29097101" w14:textId="77777777" w:rsidR="001F24C2" w:rsidRPr="001F24C2" w:rsidRDefault="001F24C2" w:rsidP="001F24C2">
            <w:pPr>
              <w:rPr>
                <w:rFonts w:ascii="Times New Roman" w:eastAsia="Batang" w:hAnsi="Times New Roman" w:cs="Times New Roman"/>
                <w:bCs/>
                <w:sz w:val="20"/>
                <w:szCs w:val="20"/>
                <w:lang w:eastAsia="x-none"/>
              </w:rPr>
            </w:pPr>
          </w:p>
          <w:p w14:paraId="6A40F84C" w14:textId="77777777" w:rsidR="001F24C2" w:rsidRPr="001F24C2" w:rsidRDefault="001F24C2" w:rsidP="001F24C2">
            <w:pPr>
              <w:rPr>
                <w:rFonts w:ascii="Times New Roman" w:eastAsia="Batang" w:hAnsi="Times New Roman" w:cs="Times New Roman"/>
                <w:bCs/>
                <w:sz w:val="20"/>
                <w:szCs w:val="20"/>
                <w:lang w:eastAsia="zh-CN"/>
              </w:rPr>
            </w:pPr>
            <w:r w:rsidRPr="001F24C2">
              <w:rPr>
                <w:rFonts w:ascii="Times New Roman" w:eastAsia="Batang" w:hAnsi="Times New Roman" w:cs="Times New Roman"/>
                <w:bCs/>
                <w:sz w:val="20"/>
                <w:szCs w:val="20"/>
                <w:highlight w:val="green"/>
                <w:lang w:eastAsia="zh-CN"/>
              </w:rPr>
              <w:t>Agreement</w:t>
            </w:r>
          </w:p>
          <w:p w14:paraId="598259A5" w14:textId="77777777" w:rsidR="001F24C2" w:rsidRPr="001F24C2" w:rsidRDefault="001F24C2" w:rsidP="001F24C2">
            <w:pPr>
              <w:snapToGrid w:val="0"/>
              <w:rPr>
                <w:rFonts w:ascii="Times New Roman" w:eastAsia="DengXian" w:hAnsi="Times New Roman" w:cs="Times New Roman"/>
                <w:sz w:val="20"/>
                <w:szCs w:val="20"/>
                <w:lang w:eastAsia="en-US"/>
              </w:rPr>
            </w:pPr>
            <w:r w:rsidRPr="001F24C2">
              <w:rPr>
                <w:rFonts w:ascii="Times New Roman" w:eastAsia="Batang" w:hAnsi="Times New Roman" w:cs="Times New Roman"/>
                <w:sz w:val="20"/>
                <w:szCs w:val="20"/>
                <w:lang w:eastAsia="en-US"/>
              </w:rPr>
              <w:t xml:space="preserve">For NTN-specific PUSCH DMRS bundling, </w:t>
            </w:r>
          </w:p>
          <w:p w14:paraId="78B5E734" w14:textId="77777777" w:rsidR="001F24C2" w:rsidRPr="001F24C2" w:rsidRDefault="001F24C2" w:rsidP="000D3C96">
            <w:pPr>
              <w:numPr>
                <w:ilvl w:val="0"/>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lastRenderedPageBreak/>
              <w:t xml:space="preserve">As UE capability report (in addition to FG 44-2), </w:t>
            </w:r>
            <w:r w:rsidRPr="001F24C2">
              <w:rPr>
                <w:rFonts w:ascii="Times New Roman" w:eastAsia="Batang" w:hAnsi="Times New Roman" w:cs="Times New Roman"/>
                <w:sz w:val="20"/>
                <w:szCs w:val="20"/>
                <w:lang w:eastAsia="en-US"/>
              </w:rPr>
              <w:t>one or more of the following is down-selected.</w:t>
            </w:r>
          </w:p>
          <w:p w14:paraId="7573B50A"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1a: No new capability except for FG44-2</w:t>
            </w:r>
          </w:p>
          <w:p w14:paraId="72F54A46" w14:textId="77777777" w:rsidR="001F24C2" w:rsidRPr="001F24C2" w:rsidRDefault="001F24C2" w:rsidP="000D3C96">
            <w:pPr>
              <w:numPr>
                <w:ilvl w:val="2"/>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Note: FG 30-4 is reported [in consideration of pre-compensation to keep phase rotation due to timing drift within the phase difference limit and without taking TA pre-compensation update into account]</w:t>
            </w:r>
          </w:p>
          <w:p w14:paraId="472F5332"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1b: Max TDW size when pre-compensation to keep phase rotation due to timing drift within the phase difference limit is performed and without taking TA pre-compensation update into account</w:t>
            </w:r>
          </w:p>
          <w:p w14:paraId="7D977110" w14:textId="77777777" w:rsidR="001F24C2" w:rsidRPr="001F24C2" w:rsidRDefault="001F24C2" w:rsidP="000D3C96">
            <w:pPr>
              <w:numPr>
                <w:ilvl w:val="2"/>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Note: FG 30-4 is not reported for NTN band</w:t>
            </w:r>
          </w:p>
          <w:p w14:paraId="35D97317"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1c: Support of antenna switching with DMRS bundling in NTN</w:t>
            </w:r>
          </w:p>
          <w:p w14:paraId="722111FE"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1d: Max TDW size per NTN platform (e.g., LEO, MEO, GEO) with taking TA pre-compensation update into account</w:t>
            </w:r>
          </w:p>
          <w:p w14:paraId="79BC38E7" w14:textId="77777777" w:rsidR="001F24C2" w:rsidRPr="001F24C2" w:rsidRDefault="001F24C2" w:rsidP="000D3C96">
            <w:pPr>
              <w:numPr>
                <w:ilvl w:val="2"/>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details</w:t>
            </w:r>
          </w:p>
          <w:p w14:paraId="44DFEB08"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1e: Max TDW size per elevation angle with taking TA pre-compensation update into account</w:t>
            </w:r>
          </w:p>
          <w:p w14:paraId="5D486826"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1f: Whether to support actual TDW across pre-compensation segments</w:t>
            </w:r>
          </w:p>
          <w:p w14:paraId="3DD05644" w14:textId="77777777" w:rsidR="001F24C2" w:rsidRPr="001F24C2" w:rsidRDefault="001F24C2" w:rsidP="000D3C96">
            <w:pPr>
              <w:numPr>
                <w:ilvl w:val="2"/>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Segments defined in R17 IoT-NTN is baseline, FFS details</w:t>
            </w:r>
          </w:p>
          <w:p w14:paraId="7C8A4E15"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1g: Whether to support TA pre-compensation update within an actual TDW that does not violate the phase difference limit</w:t>
            </w:r>
          </w:p>
          <w:p w14:paraId="60E28499" w14:textId="77777777" w:rsidR="001F24C2" w:rsidRPr="001F24C2" w:rsidRDefault="001F24C2" w:rsidP="000D3C96">
            <w:pPr>
              <w:numPr>
                <w:ilvl w:val="0"/>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 xml:space="preserve">As UE assistance information (i.e., report by signaling other than UE capability report (FFS details)), </w:t>
            </w:r>
            <w:r w:rsidRPr="001F24C2">
              <w:rPr>
                <w:rFonts w:ascii="Times New Roman" w:eastAsia="Batang" w:hAnsi="Times New Roman" w:cs="Times New Roman"/>
                <w:sz w:val="20"/>
                <w:szCs w:val="20"/>
                <w:lang w:eastAsia="en-US"/>
              </w:rPr>
              <w:t>one or more of the following is down-selected.</w:t>
            </w:r>
          </w:p>
          <w:p w14:paraId="6D05BCEB"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2a: No assistance information</w:t>
            </w:r>
          </w:p>
          <w:p w14:paraId="102D6D53"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2b: Max TDW size based on reporting timing</w:t>
            </w:r>
          </w:p>
          <w:p w14:paraId="39C7B6A2" w14:textId="77777777" w:rsidR="001F24C2" w:rsidRPr="001F24C2" w:rsidRDefault="001F24C2" w:rsidP="000D3C96">
            <w:pPr>
              <w:numPr>
                <w:ilvl w:val="2"/>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FFS which timing is referred</w:t>
            </w:r>
          </w:p>
          <w:p w14:paraId="3DB64882" w14:textId="77777777" w:rsidR="001F24C2"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2c: TA adjustment timing</w:t>
            </w:r>
          </w:p>
          <w:p w14:paraId="02AF80B2" w14:textId="4F7B4528" w:rsidR="00681C9C" w:rsidRPr="001F24C2" w:rsidRDefault="001F24C2" w:rsidP="000D3C96">
            <w:pPr>
              <w:numPr>
                <w:ilvl w:val="1"/>
                <w:numId w:val="9"/>
              </w:numPr>
              <w:snapToGrid w:val="0"/>
              <w:rPr>
                <w:rFonts w:ascii="Times New Roman" w:eastAsia="Batang" w:hAnsi="Times New Roman" w:cs="Times New Roman"/>
                <w:sz w:val="20"/>
                <w:szCs w:val="20"/>
                <w:lang w:eastAsia="en-US"/>
              </w:rPr>
            </w:pPr>
            <w:r w:rsidRPr="001F24C2">
              <w:rPr>
                <w:rFonts w:ascii="Times New Roman" w:eastAsia="DengXian" w:hAnsi="Times New Roman" w:cs="Times New Roman"/>
                <w:sz w:val="20"/>
                <w:szCs w:val="20"/>
                <w:lang w:eastAsia="en-US"/>
              </w:rPr>
              <w:t>Option 2d: Antenna switching interval</w:t>
            </w:r>
          </w:p>
        </w:tc>
      </w:tr>
    </w:tbl>
    <w:p w14:paraId="7AD51A50" w14:textId="77777777" w:rsidR="00681C9C" w:rsidRPr="00E6374F" w:rsidRDefault="00681C9C" w:rsidP="00681C9C">
      <w:pPr>
        <w:jc w:val="both"/>
        <w:rPr>
          <w:rFonts w:ascii="Times New Roman" w:eastAsia="MS Mincho" w:hAnsi="Times New Roman" w:cs="Times New Roman"/>
          <w:sz w:val="22"/>
          <w:szCs w:val="22"/>
        </w:rPr>
      </w:pPr>
    </w:p>
    <w:p w14:paraId="27E4785E" w14:textId="24C19584" w:rsidR="00586559" w:rsidRDefault="004D1874" w:rsidP="004D1874">
      <w:pPr>
        <w:pStyle w:val="Heading2"/>
        <w:tabs>
          <w:tab w:val="clear" w:pos="4828"/>
          <w:tab w:val="num" w:pos="4348"/>
        </w:tabs>
        <w:ind w:left="816" w:right="240"/>
      </w:pPr>
      <w:r>
        <w:rPr>
          <w:rFonts w:hint="eastAsia"/>
        </w:rPr>
        <w:t>U</w:t>
      </w:r>
      <w:r>
        <w:t>E Information Report</w:t>
      </w:r>
    </w:p>
    <w:p w14:paraId="069A0560" w14:textId="520323F8" w:rsidR="00C265F2" w:rsidRPr="00F25287" w:rsidRDefault="00C41DCF" w:rsidP="00F25287">
      <w:pPr>
        <w:jc w:val="both"/>
        <w:rPr>
          <w:rFonts w:ascii="Times New Roman" w:eastAsia="Batang" w:hAnsi="Times New Roman" w:cs="Times New Roman"/>
          <w:sz w:val="22"/>
          <w:szCs w:val="22"/>
          <w:lang w:val="en-US" w:eastAsia="en-US"/>
        </w:rPr>
      </w:pPr>
      <w:r w:rsidRPr="00F25287">
        <w:rPr>
          <w:rFonts w:ascii="Times New Roman" w:eastAsia="Batang" w:hAnsi="Times New Roman" w:cs="Times New Roman"/>
          <w:sz w:val="22"/>
          <w:szCs w:val="22"/>
          <w:lang w:val="en-US" w:eastAsia="en-US"/>
        </w:rPr>
        <w:t xml:space="preserve">In RAN1 </w:t>
      </w:r>
      <w:r w:rsidR="00E53E72" w:rsidRPr="00F25287">
        <w:rPr>
          <w:rFonts w:ascii="Times New Roman" w:eastAsia="Batang" w:hAnsi="Times New Roman" w:cs="Times New Roman"/>
          <w:sz w:val="22"/>
          <w:szCs w:val="22"/>
          <w:lang w:val="en-US" w:eastAsia="en-US"/>
        </w:rPr>
        <w:t>#</w:t>
      </w:r>
      <w:r w:rsidRPr="00F25287">
        <w:rPr>
          <w:rFonts w:ascii="Times New Roman" w:eastAsia="Batang" w:hAnsi="Times New Roman" w:cs="Times New Roman"/>
          <w:sz w:val="22"/>
          <w:szCs w:val="22"/>
          <w:lang w:val="en-US" w:eastAsia="en-US"/>
        </w:rPr>
        <w:t>113</w:t>
      </w:r>
      <w:r w:rsidR="00E53E72" w:rsidRPr="00F25287">
        <w:rPr>
          <w:rFonts w:ascii="Times New Roman" w:eastAsia="Batang" w:hAnsi="Times New Roman" w:cs="Times New Roman"/>
          <w:sz w:val="22"/>
          <w:szCs w:val="22"/>
          <w:lang w:val="en-US" w:eastAsia="en-US"/>
        </w:rPr>
        <w:t>, the UE</w:t>
      </w:r>
      <w:r w:rsidR="00CA1841">
        <w:rPr>
          <w:rFonts w:ascii="Times New Roman" w:eastAsia="Batang" w:hAnsi="Times New Roman" w:cs="Times New Roman"/>
          <w:sz w:val="22"/>
          <w:szCs w:val="22"/>
          <w:lang w:val="en-US" w:eastAsia="en-US"/>
        </w:rPr>
        <w:t>-</w:t>
      </w:r>
      <w:r w:rsidR="00E53E72" w:rsidRPr="00F25287">
        <w:rPr>
          <w:rFonts w:ascii="Times New Roman" w:eastAsia="Batang" w:hAnsi="Times New Roman" w:cs="Times New Roman"/>
          <w:sz w:val="22"/>
          <w:szCs w:val="22"/>
          <w:lang w:val="en-US" w:eastAsia="en-US"/>
        </w:rPr>
        <w:t>report</w:t>
      </w:r>
      <w:r w:rsidR="00CA1841">
        <w:rPr>
          <w:rFonts w:ascii="Times New Roman" w:eastAsia="Batang" w:hAnsi="Times New Roman" w:cs="Times New Roman"/>
          <w:sz w:val="22"/>
          <w:szCs w:val="22"/>
          <w:lang w:val="en-US" w:eastAsia="en-US"/>
        </w:rPr>
        <w:t>ed</w:t>
      </w:r>
      <w:r w:rsidR="00E53E72" w:rsidRPr="00F25287">
        <w:rPr>
          <w:rFonts w:ascii="Times New Roman" w:eastAsia="Batang" w:hAnsi="Times New Roman" w:cs="Times New Roman"/>
          <w:sz w:val="22"/>
          <w:szCs w:val="22"/>
          <w:lang w:val="en-US" w:eastAsia="en-US"/>
        </w:rPr>
        <w:t xml:space="preserve"> information is </w:t>
      </w:r>
      <w:r w:rsidR="00AD1408">
        <w:rPr>
          <w:rFonts w:ascii="Times New Roman" w:eastAsia="Batang" w:hAnsi="Times New Roman" w:cs="Times New Roman"/>
          <w:sz w:val="22"/>
          <w:szCs w:val="22"/>
          <w:lang w:val="en-US" w:eastAsia="en-US"/>
        </w:rPr>
        <w:t xml:space="preserve">discussed </w:t>
      </w:r>
      <w:r w:rsidR="00193592">
        <w:rPr>
          <w:rFonts w:ascii="Times New Roman" w:eastAsia="Batang" w:hAnsi="Times New Roman" w:cs="Times New Roman"/>
          <w:sz w:val="22"/>
          <w:szCs w:val="22"/>
          <w:lang w:val="en-US" w:eastAsia="en-US"/>
        </w:rPr>
        <w:t>in</w:t>
      </w:r>
      <w:r w:rsidR="004821F0">
        <w:rPr>
          <w:rFonts w:ascii="Times New Roman" w:eastAsia="Batang" w:hAnsi="Times New Roman" w:cs="Times New Roman"/>
          <w:sz w:val="22"/>
          <w:szCs w:val="22"/>
          <w:lang w:val="en-US" w:eastAsia="en-US"/>
        </w:rPr>
        <w:t xml:space="preserve"> </w:t>
      </w:r>
      <w:r w:rsidR="00193592">
        <w:rPr>
          <w:rFonts w:ascii="Times New Roman" w:eastAsia="Batang" w:hAnsi="Times New Roman" w:cs="Times New Roman"/>
          <w:sz w:val="22"/>
          <w:szCs w:val="22"/>
          <w:lang w:val="en-US" w:eastAsia="en-US"/>
        </w:rPr>
        <w:t>two groups – the UE c</w:t>
      </w:r>
      <w:r w:rsidR="00B92840" w:rsidRPr="00F25287">
        <w:rPr>
          <w:rFonts w:ascii="Times New Roman" w:eastAsia="Batang" w:hAnsi="Times New Roman" w:cs="Times New Roman"/>
          <w:sz w:val="22"/>
          <w:szCs w:val="22"/>
          <w:lang w:val="en-US" w:eastAsia="en-US"/>
        </w:rPr>
        <w:t>apability report and</w:t>
      </w:r>
      <w:r w:rsidR="00193592">
        <w:rPr>
          <w:rFonts w:ascii="Times New Roman" w:eastAsia="Batang" w:hAnsi="Times New Roman" w:cs="Times New Roman"/>
          <w:sz w:val="22"/>
          <w:szCs w:val="22"/>
          <w:lang w:val="en-US" w:eastAsia="en-US"/>
        </w:rPr>
        <w:t xml:space="preserve"> the </w:t>
      </w:r>
      <w:r w:rsidR="00B92840" w:rsidRPr="00F25287">
        <w:rPr>
          <w:rFonts w:ascii="Times New Roman" w:eastAsia="Batang" w:hAnsi="Times New Roman" w:cs="Times New Roman"/>
          <w:sz w:val="22"/>
          <w:szCs w:val="22"/>
          <w:lang w:val="en-US" w:eastAsia="en-US"/>
        </w:rPr>
        <w:t xml:space="preserve">UE assistance information based on the </w:t>
      </w:r>
      <w:r w:rsidR="0048501E" w:rsidRPr="00F25287">
        <w:rPr>
          <w:rFonts w:ascii="Times New Roman" w:eastAsia="Batang" w:hAnsi="Times New Roman" w:cs="Times New Roman"/>
          <w:sz w:val="22"/>
          <w:szCs w:val="22"/>
          <w:lang w:val="en-US" w:eastAsia="en-US"/>
        </w:rPr>
        <w:t>flexibility of the</w:t>
      </w:r>
      <w:r w:rsidR="005A5FED" w:rsidRPr="00F25287">
        <w:rPr>
          <w:rFonts w:ascii="Times New Roman" w:eastAsia="Batang" w:hAnsi="Times New Roman" w:cs="Times New Roman"/>
          <w:sz w:val="22"/>
          <w:szCs w:val="22"/>
          <w:lang w:val="en-US" w:eastAsia="en-US"/>
        </w:rPr>
        <w:t xml:space="preserve"> report timing. </w:t>
      </w:r>
      <w:r w:rsidR="00B072DF" w:rsidRPr="00F25287">
        <w:rPr>
          <w:rFonts w:ascii="Times New Roman" w:eastAsia="Batang" w:hAnsi="Times New Roman" w:cs="Times New Roman"/>
          <w:sz w:val="22"/>
          <w:szCs w:val="22"/>
          <w:lang w:val="en-US" w:eastAsia="en-US"/>
        </w:rPr>
        <w:t xml:space="preserve">To </w:t>
      </w:r>
      <w:r w:rsidR="00EF13CC" w:rsidRPr="00F25287">
        <w:rPr>
          <w:rFonts w:ascii="Times New Roman" w:eastAsia="Batang" w:hAnsi="Times New Roman" w:cs="Times New Roman"/>
          <w:sz w:val="22"/>
          <w:szCs w:val="22"/>
          <w:lang w:val="en-US" w:eastAsia="en-US"/>
        </w:rPr>
        <w:t>ensure</w:t>
      </w:r>
      <w:r w:rsidR="00B072DF" w:rsidRPr="00F25287">
        <w:rPr>
          <w:rFonts w:ascii="Times New Roman" w:eastAsia="Batang" w:hAnsi="Times New Roman" w:cs="Times New Roman"/>
          <w:sz w:val="22"/>
          <w:szCs w:val="22"/>
          <w:lang w:val="en-US" w:eastAsia="en-US"/>
        </w:rPr>
        <w:t xml:space="preserve"> the PUSCH </w:t>
      </w:r>
      <w:r w:rsidR="00CF5846" w:rsidRPr="00F25287">
        <w:rPr>
          <w:rFonts w:ascii="Times New Roman" w:eastAsia="Batang" w:hAnsi="Times New Roman" w:cs="Times New Roman"/>
          <w:sz w:val="22"/>
          <w:szCs w:val="22"/>
          <w:lang w:val="en-US" w:eastAsia="en-US"/>
        </w:rPr>
        <w:t xml:space="preserve">VoIP coverage requirement </w:t>
      </w:r>
      <w:r w:rsidR="002B0497" w:rsidRPr="00F25287">
        <w:rPr>
          <w:rFonts w:ascii="Times New Roman" w:eastAsia="Batang" w:hAnsi="Times New Roman" w:cs="Times New Roman"/>
          <w:sz w:val="22"/>
          <w:szCs w:val="22"/>
          <w:lang w:val="en-US" w:eastAsia="en-US"/>
        </w:rPr>
        <w:t>for NR NTN</w:t>
      </w:r>
      <w:r w:rsidR="00940F2D">
        <w:rPr>
          <w:rFonts w:ascii="Times New Roman" w:eastAsia="Batang" w:hAnsi="Times New Roman" w:cs="Times New Roman"/>
          <w:sz w:val="22"/>
          <w:szCs w:val="22"/>
          <w:lang w:val="en-US" w:eastAsia="en-US"/>
        </w:rPr>
        <w:t xml:space="preserve"> in </w:t>
      </w:r>
      <w:r w:rsidR="00ED2EEC">
        <w:rPr>
          <w:rFonts w:ascii="Times New Roman" w:eastAsia="Batang" w:hAnsi="Times New Roman" w:cs="Times New Roman"/>
          <w:sz w:val="22"/>
          <w:szCs w:val="22"/>
          <w:lang w:val="en-US" w:eastAsia="en-US"/>
        </w:rPr>
        <w:t>the s</w:t>
      </w:r>
      <w:r w:rsidR="00940F2D">
        <w:rPr>
          <w:rFonts w:ascii="Times New Roman" w:eastAsia="Batang" w:hAnsi="Times New Roman" w:cs="Times New Roman"/>
          <w:sz w:val="22"/>
          <w:szCs w:val="22"/>
          <w:lang w:val="en-US" w:eastAsia="en-US"/>
        </w:rPr>
        <w:t>et</w:t>
      </w:r>
      <w:r w:rsidR="00311694">
        <w:rPr>
          <w:rFonts w:ascii="Times New Roman" w:eastAsia="Batang" w:hAnsi="Times New Roman" w:cs="Times New Roman"/>
          <w:sz w:val="22"/>
          <w:szCs w:val="22"/>
          <w:lang w:val="en-US" w:eastAsia="en-US"/>
        </w:rPr>
        <w:t>-</w:t>
      </w:r>
      <w:r w:rsidR="00940F2D">
        <w:rPr>
          <w:rFonts w:ascii="Times New Roman" w:eastAsia="Batang" w:hAnsi="Times New Roman" w:cs="Times New Roman"/>
          <w:sz w:val="22"/>
          <w:szCs w:val="22"/>
          <w:lang w:val="en-US" w:eastAsia="en-US"/>
        </w:rPr>
        <w:t>1 LEO</w:t>
      </w:r>
      <w:r w:rsidR="00311694">
        <w:rPr>
          <w:rFonts w:ascii="Times New Roman" w:eastAsia="Batang" w:hAnsi="Times New Roman" w:cs="Times New Roman"/>
          <w:sz w:val="22"/>
          <w:szCs w:val="22"/>
          <w:lang w:val="en-US" w:eastAsia="en-US"/>
        </w:rPr>
        <w:t>1200 scenario</w:t>
      </w:r>
      <w:r w:rsidR="002B0497" w:rsidRPr="00F25287">
        <w:rPr>
          <w:rFonts w:ascii="Times New Roman" w:eastAsia="Batang" w:hAnsi="Times New Roman" w:cs="Times New Roman"/>
          <w:sz w:val="22"/>
          <w:szCs w:val="22"/>
          <w:lang w:val="en-US" w:eastAsia="en-US"/>
        </w:rPr>
        <w:t xml:space="preserve">, </w:t>
      </w:r>
      <w:r w:rsidR="00DC038D" w:rsidRPr="00F25287">
        <w:rPr>
          <w:rFonts w:ascii="Times New Roman" w:eastAsia="Batang" w:hAnsi="Times New Roman" w:cs="Times New Roman"/>
          <w:sz w:val="22"/>
          <w:szCs w:val="22"/>
          <w:lang w:val="en-US" w:eastAsia="en-US"/>
        </w:rPr>
        <w:t xml:space="preserve">all </w:t>
      </w:r>
      <w:r w:rsidR="00992153" w:rsidRPr="00F25287">
        <w:rPr>
          <w:rFonts w:ascii="Times New Roman" w:eastAsia="Batang" w:hAnsi="Times New Roman" w:cs="Times New Roman"/>
          <w:sz w:val="22"/>
          <w:szCs w:val="22"/>
          <w:lang w:val="en-US" w:eastAsia="en-US"/>
        </w:rPr>
        <w:t xml:space="preserve">the </w:t>
      </w:r>
      <w:r w:rsidR="00784476" w:rsidRPr="00F25287">
        <w:rPr>
          <w:rFonts w:ascii="Times New Roman" w:eastAsia="Batang" w:hAnsi="Times New Roman" w:cs="Times New Roman"/>
          <w:sz w:val="22"/>
          <w:szCs w:val="22"/>
          <w:lang w:val="en-US" w:eastAsia="en-US"/>
        </w:rPr>
        <w:t>promising</w:t>
      </w:r>
      <w:r w:rsidR="00992153" w:rsidRPr="00F25287">
        <w:rPr>
          <w:rFonts w:ascii="Times New Roman" w:eastAsia="Batang" w:hAnsi="Times New Roman" w:cs="Times New Roman"/>
          <w:sz w:val="22"/>
          <w:szCs w:val="22"/>
          <w:lang w:val="en-US" w:eastAsia="en-US"/>
        </w:rPr>
        <w:t xml:space="preserve"> </w:t>
      </w:r>
      <w:r w:rsidR="00E679F7" w:rsidRPr="00F25287">
        <w:rPr>
          <w:rFonts w:ascii="Times New Roman" w:eastAsia="Batang" w:hAnsi="Times New Roman" w:cs="Times New Roman"/>
          <w:sz w:val="22"/>
          <w:szCs w:val="22"/>
          <w:lang w:val="en-US" w:eastAsia="en-US"/>
        </w:rPr>
        <w:t xml:space="preserve">coverage </w:t>
      </w:r>
      <w:r w:rsidR="00992153" w:rsidRPr="00F25287">
        <w:rPr>
          <w:rFonts w:ascii="Times New Roman" w:eastAsia="Batang" w:hAnsi="Times New Roman" w:cs="Times New Roman"/>
          <w:sz w:val="22"/>
          <w:szCs w:val="22"/>
          <w:lang w:val="en-US" w:eastAsia="en-US"/>
        </w:rPr>
        <w:t>gain</w:t>
      </w:r>
      <w:r w:rsidR="008E7790" w:rsidRPr="00F25287">
        <w:rPr>
          <w:rFonts w:ascii="Times New Roman" w:eastAsia="Batang" w:hAnsi="Times New Roman" w:cs="Times New Roman"/>
          <w:sz w:val="22"/>
          <w:szCs w:val="22"/>
          <w:lang w:val="en-US" w:eastAsia="en-US"/>
        </w:rPr>
        <w:t>s</w:t>
      </w:r>
      <w:r w:rsidR="00992153" w:rsidRPr="00F25287">
        <w:rPr>
          <w:rFonts w:ascii="Times New Roman" w:eastAsia="Batang" w:hAnsi="Times New Roman" w:cs="Times New Roman"/>
          <w:sz w:val="22"/>
          <w:szCs w:val="22"/>
          <w:lang w:val="en-US" w:eastAsia="en-US"/>
        </w:rPr>
        <w:t xml:space="preserve"> from </w:t>
      </w:r>
      <w:r w:rsidR="00356EB0" w:rsidRPr="00F25287">
        <w:rPr>
          <w:rFonts w:ascii="Times New Roman" w:eastAsia="Batang" w:hAnsi="Times New Roman" w:cs="Times New Roman"/>
          <w:sz w:val="22"/>
          <w:szCs w:val="22"/>
          <w:lang w:val="en-US" w:eastAsia="en-US"/>
        </w:rPr>
        <w:t xml:space="preserve">the </w:t>
      </w:r>
      <w:r w:rsidR="00992153" w:rsidRPr="00F25287">
        <w:rPr>
          <w:rFonts w:ascii="Times New Roman" w:eastAsia="Batang" w:hAnsi="Times New Roman" w:cs="Times New Roman"/>
          <w:sz w:val="22"/>
          <w:szCs w:val="22"/>
          <w:lang w:val="en-US" w:eastAsia="en-US"/>
        </w:rPr>
        <w:t xml:space="preserve">PHY layer </w:t>
      </w:r>
      <w:r w:rsidR="00E679F7" w:rsidRPr="00F25287">
        <w:rPr>
          <w:rFonts w:ascii="Times New Roman" w:eastAsia="Batang" w:hAnsi="Times New Roman" w:cs="Times New Roman"/>
          <w:sz w:val="22"/>
          <w:szCs w:val="22"/>
          <w:lang w:val="en-US" w:eastAsia="en-US"/>
        </w:rPr>
        <w:t xml:space="preserve">should be </w:t>
      </w:r>
      <w:r w:rsidR="00356EB0" w:rsidRPr="00F25287">
        <w:rPr>
          <w:rFonts w:ascii="Times New Roman" w:eastAsia="Batang" w:hAnsi="Times New Roman" w:cs="Times New Roman"/>
          <w:sz w:val="22"/>
          <w:szCs w:val="22"/>
          <w:lang w:val="en-US" w:eastAsia="en-US"/>
        </w:rPr>
        <w:t>carefully</w:t>
      </w:r>
      <w:r w:rsidR="00B367CE" w:rsidRPr="00F25287">
        <w:rPr>
          <w:rFonts w:ascii="Times New Roman" w:eastAsia="Batang" w:hAnsi="Times New Roman" w:cs="Times New Roman"/>
          <w:sz w:val="22"/>
          <w:szCs w:val="22"/>
          <w:lang w:val="en-US" w:eastAsia="en-US"/>
        </w:rPr>
        <w:t xml:space="preserve"> exploited</w:t>
      </w:r>
      <w:r w:rsidR="00BC7E8F" w:rsidRPr="00F25287">
        <w:rPr>
          <w:rFonts w:ascii="Times New Roman" w:eastAsia="Batang" w:hAnsi="Times New Roman" w:cs="Times New Roman"/>
          <w:sz w:val="22"/>
          <w:szCs w:val="22"/>
          <w:lang w:val="en-US" w:eastAsia="en-US"/>
        </w:rPr>
        <w:t xml:space="preserve"> </w:t>
      </w:r>
      <w:r w:rsidR="00174C9B" w:rsidRPr="00F25287">
        <w:rPr>
          <w:rFonts w:ascii="Times New Roman" w:eastAsia="Batang" w:hAnsi="Times New Roman" w:cs="Times New Roman"/>
          <w:sz w:val="22"/>
          <w:szCs w:val="22"/>
          <w:lang w:val="en-US" w:eastAsia="en-US"/>
        </w:rPr>
        <w:t xml:space="preserve">together with the joint channel estimation gain from DRMS bundling. </w:t>
      </w:r>
      <w:r w:rsidR="00A87C18">
        <w:rPr>
          <w:rFonts w:ascii="Times New Roman" w:eastAsia="Batang" w:hAnsi="Times New Roman" w:cs="Times New Roman"/>
          <w:sz w:val="22"/>
          <w:szCs w:val="22"/>
          <w:lang w:val="en-US" w:eastAsia="en-US"/>
        </w:rPr>
        <w:t>Based on the purpose of the UE-reported information</w:t>
      </w:r>
      <w:r w:rsidR="00F527DA" w:rsidRPr="00F25287">
        <w:rPr>
          <w:rFonts w:ascii="Times New Roman" w:eastAsia="Batang" w:hAnsi="Times New Roman" w:cs="Times New Roman"/>
          <w:sz w:val="22"/>
          <w:szCs w:val="22"/>
          <w:lang w:val="en-US" w:eastAsia="en-US"/>
        </w:rPr>
        <w:t>,</w:t>
      </w:r>
      <w:r w:rsidR="00164F31" w:rsidRPr="00F25287">
        <w:rPr>
          <w:rFonts w:ascii="Times New Roman" w:eastAsia="Batang" w:hAnsi="Times New Roman" w:cs="Times New Roman"/>
          <w:sz w:val="22"/>
          <w:szCs w:val="22"/>
          <w:lang w:val="en-US" w:eastAsia="en-US"/>
        </w:rPr>
        <w:t xml:space="preserve"> the</w:t>
      </w:r>
      <w:r w:rsidR="003F65EB" w:rsidRPr="00F25287">
        <w:rPr>
          <w:rFonts w:ascii="Times New Roman" w:eastAsia="Batang" w:hAnsi="Times New Roman" w:cs="Times New Roman"/>
          <w:sz w:val="22"/>
          <w:szCs w:val="22"/>
          <w:lang w:val="en-US" w:eastAsia="en-US"/>
        </w:rPr>
        <w:t xml:space="preserve"> </w:t>
      </w:r>
      <w:r w:rsidR="002C7F79" w:rsidRPr="00F25287">
        <w:rPr>
          <w:rFonts w:ascii="Times New Roman" w:eastAsia="Batang" w:hAnsi="Times New Roman" w:cs="Times New Roman"/>
          <w:sz w:val="22"/>
          <w:szCs w:val="22"/>
          <w:lang w:val="en-US" w:eastAsia="en-US"/>
        </w:rPr>
        <w:t>down-selection</w:t>
      </w:r>
      <w:r w:rsidR="00F527DA" w:rsidRPr="00F25287">
        <w:rPr>
          <w:rFonts w:ascii="Times New Roman" w:eastAsia="Batang" w:hAnsi="Times New Roman" w:cs="Times New Roman"/>
          <w:sz w:val="22"/>
          <w:szCs w:val="22"/>
          <w:lang w:val="en-US" w:eastAsia="en-US"/>
        </w:rPr>
        <w:t xml:space="preserve"> lists of </w:t>
      </w:r>
      <w:r w:rsidR="003741DC" w:rsidRPr="00F25287">
        <w:rPr>
          <w:rFonts w:ascii="Times New Roman" w:eastAsia="Batang" w:hAnsi="Times New Roman" w:cs="Times New Roman"/>
          <w:sz w:val="22"/>
          <w:szCs w:val="22"/>
          <w:lang w:val="en-US" w:eastAsia="en-US"/>
        </w:rPr>
        <w:t xml:space="preserve">both </w:t>
      </w:r>
      <w:r w:rsidR="003F65EB" w:rsidRPr="00F25287">
        <w:rPr>
          <w:rFonts w:ascii="Times New Roman" w:eastAsia="Batang" w:hAnsi="Times New Roman" w:cs="Times New Roman"/>
          <w:sz w:val="22"/>
          <w:szCs w:val="22"/>
          <w:lang w:val="en-US" w:eastAsia="en-US"/>
        </w:rPr>
        <w:t xml:space="preserve">the UE capability </w:t>
      </w:r>
      <w:r w:rsidR="00A31A58" w:rsidRPr="00F25287">
        <w:rPr>
          <w:rFonts w:ascii="Times New Roman" w:eastAsia="Batang" w:hAnsi="Times New Roman" w:cs="Times New Roman"/>
          <w:sz w:val="22"/>
          <w:szCs w:val="22"/>
          <w:lang w:val="en-US" w:eastAsia="en-US"/>
        </w:rPr>
        <w:t>report and the UE assistance information</w:t>
      </w:r>
      <w:r w:rsidR="003741DC" w:rsidRPr="00F25287">
        <w:rPr>
          <w:rFonts w:ascii="Times New Roman" w:eastAsia="Batang" w:hAnsi="Times New Roman" w:cs="Times New Roman"/>
          <w:sz w:val="22"/>
          <w:szCs w:val="22"/>
          <w:lang w:val="en-US" w:eastAsia="en-US"/>
        </w:rPr>
        <w:t xml:space="preserve"> can be </w:t>
      </w:r>
      <w:r w:rsidR="00A87C18">
        <w:rPr>
          <w:rFonts w:ascii="Times New Roman" w:eastAsia="Batang" w:hAnsi="Times New Roman" w:cs="Times New Roman"/>
          <w:sz w:val="22"/>
          <w:szCs w:val="22"/>
          <w:lang w:val="en-US" w:eastAsia="en-US"/>
        </w:rPr>
        <w:t xml:space="preserve">further </w:t>
      </w:r>
      <w:r w:rsidR="002C7F79" w:rsidRPr="00F25287">
        <w:rPr>
          <w:rFonts w:ascii="Times New Roman" w:eastAsia="Batang" w:hAnsi="Times New Roman" w:cs="Times New Roman"/>
          <w:sz w:val="22"/>
          <w:szCs w:val="22"/>
          <w:lang w:val="en-US" w:eastAsia="en-US"/>
        </w:rPr>
        <w:t xml:space="preserve">categorized into </w:t>
      </w:r>
      <w:r w:rsidR="00656226" w:rsidRPr="00F25287">
        <w:rPr>
          <w:rFonts w:ascii="Times New Roman" w:eastAsia="Batang" w:hAnsi="Times New Roman" w:cs="Times New Roman"/>
          <w:sz w:val="22"/>
          <w:szCs w:val="22"/>
          <w:lang w:val="en-US" w:eastAsia="en-US"/>
        </w:rPr>
        <w:t>two groups:</w:t>
      </w:r>
    </w:p>
    <w:p w14:paraId="1AA024AD" w14:textId="0CB7ACFC" w:rsidR="00C265F2" w:rsidRPr="003B7E8C" w:rsidRDefault="00656226" w:rsidP="000D3C96">
      <w:pPr>
        <w:pStyle w:val="ListParagraph"/>
        <w:numPr>
          <w:ilvl w:val="0"/>
          <w:numId w:val="10"/>
        </w:numPr>
        <w:rPr>
          <w:rFonts w:eastAsia="SimSun"/>
          <w:lang w:eastAsia="zh-CN"/>
        </w:rPr>
      </w:pPr>
      <w:r w:rsidRPr="003B7E8C">
        <w:rPr>
          <w:rFonts w:eastAsia="SimSun"/>
          <w:lang w:eastAsia="zh-CN"/>
        </w:rPr>
        <w:t>Group A:</w:t>
      </w:r>
      <w:r w:rsidR="00613BFA" w:rsidRPr="003B7E8C">
        <w:rPr>
          <w:rFonts w:eastAsia="SimSun"/>
          <w:lang w:eastAsia="zh-CN"/>
        </w:rPr>
        <w:t xml:space="preserve"> ensuring the </w:t>
      </w:r>
      <w:r w:rsidR="00896324" w:rsidRPr="003B7E8C">
        <w:rPr>
          <w:rFonts w:eastAsia="SimSun"/>
          <w:lang w:eastAsia="zh-CN"/>
        </w:rPr>
        <w:t xml:space="preserve">joint </w:t>
      </w:r>
      <w:r w:rsidR="00C72211" w:rsidRPr="003B7E8C">
        <w:rPr>
          <w:rFonts w:eastAsia="SimSun"/>
          <w:lang w:eastAsia="zh-CN"/>
        </w:rPr>
        <w:t xml:space="preserve">channel estimation could work </w:t>
      </w:r>
      <w:r w:rsidR="00CA417C">
        <w:rPr>
          <w:rFonts w:eastAsia="SimSun"/>
          <w:lang w:eastAsia="zh-CN"/>
        </w:rPr>
        <w:t xml:space="preserve">well </w:t>
      </w:r>
      <w:r w:rsidR="00C72211" w:rsidRPr="003B7E8C">
        <w:rPr>
          <w:rFonts w:eastAsia="SimSun"/>
          <w:lang w:eastAsia="zh-CN"/>
        </w:rPr>
        <w:t>with</w:t>
      </w:r>
      <w:r w:rsidR="005C7726" w:rsidRPr="003B7E8C">
        <w:rPr>
          <w:rFonts w:eastAsia="SimSun"/>
          <w:lang w:eastAsia="zh-CN"/>
        </w:rPr>
        <w:t>in</w:t>
      </w:r>
      <w:r w:rsidR="00C72211" w:rsidRPr="003B7E8C">
        <w:rPr>
          <w:rFonts w:eastAsia="SimSun"/>
          <w:lang w:eastAsia="zh-CN"/>
        </w:rPr>
        <w:t xml:space="preserve"> the</w:t>
      </w:r>
      <w:r w:rsidR="00297EAC" w:rsidRPr="003B7E8C">
        <w:rPr>
          <w:rFonts w:eastAsia="SimSun"/>
          <w:lang w:eastAsia="zh-CN"/>
        </w:rPr>
        <w:t xml:space="preserve"> to-be-determined</w:t>
      </w:r>
      <w:r w:rsidR="005C7726" w:rsidRPr="003B7E8C">
        <w:rPr>
          <w:rFonts w:eastAsia="SimSun"/>
          <w:lang w:eastAsia="zh-CN"/>
        </w:rPr>
        <w:t xml:space="preserve"> TDW</w:t>
      </w:r>
      <w:r w:rsidR="00190F4F" w:rsidRPr="003B7E8C">
        <w:rPr>
          <w:rFonts w:eastAsia="SimSun"/>
          <w:lang w:eastAsia="zh-CN"/>
        </w:rPr>
        <w:t xml:space="preserve">, </w:t>
      </w:r>
      <w:r w:rsidR="00297EAC" w:rsidRPr="003B7E8C">
        <w:rPr>
          <w:rFonts w:eastAsia="SimSun"/>
          <w:lang w:eastAsia="zh-CN"/>
        </w:rPr>
        <w:t>i.e.,</w:t>
      </w:r>
      <w:r w:rsidR="00190F4F" w:rsidRPr="003B7E8C">
        <w:rPr>
          <w:rFonts w:eastAsia="SimSun"/>
          <w:lang w:eastAsia="zh-CN"/>
        </w:rPr>
        <w:t xml:space="preserve"> Option</w:t>
      </w:r>
      <w:r w:rsidR="00651657" w:rsidRPr="003B7E8C">
        <w:rPr>
          <w:rFonts w:eastAsia="SimSun"/>
          <w:lang w:eastAsia="zh-CN"/>
        </w:rPr>
        <w:t xml:space="preserve"> 1a, 1b, 1d,</w:t>
      </w:r>
      <w:r w:rsidR="00B66864" w:rsidRPr="003B7E8C">
        <w:rPr>
          <w:rFonts w:eastAsia="SimSun"/>
          <w:lang w:eastAsia="zh-CN"/>
        </w:rPr>
        <w:t xml:space="preserve"> </w:t>
      </w:r>
      <w:r w:rsidR="00651657" w:rsidRPr="003B7E8C">
        <w:rPr>
          <w:rFonts w:eastAsia="SimSun"/>
          <w:lang w:eastAsia="zh-CN"/>
        </w:rPr>
        <w:t>1e, 1f</w:t>
      </w:r>
      <w:r w:rsidR="00C265F2" w:rsidRPr="003B7E8C">
        <w:rPr>
          <w:rFonts w:eastAsia="SimSun"/>
          <w:lang w:eastAsia="zh-CN"/>
        </w:rPr>
        <w:t>, 1g</w:t>
      </w:r>
      <w:r w:rsidR="00625DCF" w:rsidRPr="003B7E8C">
        <w:rPr>
          <w:rFonts w:eastAsia="SimSun"/>
          <w:lang w:eastAsia="zh-CN"/>
        </w:rPr>
        <w:t>, 2b</w:t>
      </w:r>
      <w:r w:rsidR="00B66864" w:rsidRPr="003B7E8C">
        <w:rPr>
          <w:rFonts w:eastAsia="SimSun"/>
          <w:lang w:eastAsia="zh-CN"/>
        </w:rPr>
        <w:t>,</w:t>
      </w:r>
      <w:r w:rsidR="00DD14F9" w:rsidRPr="003B7E8C">
        <w:rPr>
          <w:rFonts w:eastAsia="SimSun"/>
          <w:lang w:eastAsia="zh-CN"/>
        </w:rPr>
        <w:t xml:space="preserve"> and 2c;</w:t>
      </w:r>
      <w:r w:rsidR="005C7726" w:rsidRPr="003B7E8C">
        <w:rPr>
          <w:rFonts w:eastAsia="SimSun"/>
          <w:lang w:eastAsia="zh-CN"/>
        </w:rPr>
        <w:t xml:space="preserve"> </w:t>
      </w:r>
    </w:p>
    <w:p w14:paraId="16CE2C93" w14:textId="0E7D3382" w:rsidR="00D76000" w:rsidRDefault="00656226" w:rsidP="00D76000">
      <w:pPr>
        <w:pStyle w:val="ListParagraph"/>
        <w:numPr>
          <w:ilvl w:val="0"/>
          <w:numId w:val="10"/>
        </w:numPr>
        <w:rPr>
          <w:rFonts w:eastAsia="SimSun"/>
          <w:lang w:eastAsia="zh-CN"/>
        </w:rPr>
      </w:pPr>
      <w:r w:rsidRPr="003B7E8C">
        <w:rPr>
          <w:rFonts w:eastAsia="SimSun"/>
          <w:lang w:eastAsia="zh-CN"/>
        </w:rPr>
        <w:t xml:space="preserve">Group B: </w:t>
      </w:r>
      <w:r w:rsidR="005C7726" w:rsidRPr="003B7E8C">
        <w:rPr>
          <w:rFonts w:eastAsia="SimSun"/>
          <w:lang w:eastAsia="zh-CN"/>
        </w:rPr>
        <w:t xml:space="preserve">ensuring </w:t>
      </w:r>
      <w:r w:rsidR="002C1A7B">
        <w:rPr>
          <w:rFonts w:eastAsia="SimSun"/>
          <w:lang w:eastAsia="zh-CN"/>
        </w:rPr>
        <w:t>an</w:t>
      </w:r>
      <w:r w:rsidR="005C7726" w:rsidRPr="003B7E8C">
        <w:rPr>
          <w:rFonts w:eastAsia="SimSun"/>
          <w:lang w:eastAsia="zh-CN"/>
        </w:rPr>
        <w:t xml:space="preserve"> </w:t>
      </w:r>
      <w:r w:rsidR="00C11D7D">
        <w:rPr>
          <w:rFonts w:eastAsia="SimSun"/>
          <w:lang w:eastAsia="zh-CN"/>
        </w:rPr>
        <w:t>optimal</w:t>
      </w:r>
      <w:r w:rsidR="00FD6363" w:rsidRPr="003B7E8C">
        <w:rPr>
          <w:rFonts w:eastAsia="SimSun"/>
          <w:lang w:eastAsia="zh-CN"/>
        </w:rPr>
        <w:t xml:space="preserve"> coverage gain</w:t>
      </w:r>
      <w:r w:rsidR="00E85666">
        <w:rPr>
          <w:rFonts w:eastAsia="SimSun"/>
          <w:lang w:eastAsia="zh-CN"/>
        </w:rPr>
        <w:t>,</w:t>
      </w:r>
      <w:r w:rsidR="00FD6363" w:rsidRPr="003B7E8C">
        <w:rPr>
          <w:rFonts w:eastAsia="SimSun"/>
          <w:lang w:eastAsia="zh-CN"/>
        </w:rPr>
        <w:t xml:space="preserve"> </w:t>
      </w:r>
      <w:r w:rsidR="00851223">
        <w:rPr>
          <w:rFonts w:eastAsia="SimSun" w:hint="eastAsia"/>
          <w:lang w:eastAsia="zh-CN"/>
        </w:rPr>
        <w:t>jointly</w:t>
      </w:r>
      <w:r w:rsidR="00851223">
        <w:rPr>
          <w:rFonts w:eastAsia="SimSun"/>
          <w:lang w:eastAsia="zh-CN"/>
        </w:rPr>
        <w:t xml:space="preserve"> using </w:t>
      </w:r>
      <w:r w:rsidR="002A49FD">
        <w:rPr>
          <w:rFonts w:eastAsia="SimSun"/>
          <w:lang w:eastAsia="zh-CN"/>
        </w:rPr>
        <w:t xml:space="preserve">spatial diversity gain </w:t>
      </w:r>
      <w:r w:rsidR="00851223">
        <w:rPr>
          <w:rFonts w:eastAsia="SimSun"/>
          <w:lang w:eastAsia="zh-CN"/>
        </w:rPr>
        <w:t xml:space="preserve">and </w:t>
      </w:r>
      <w:r w:rsidR="00612A05" w:rsidRPr="003B7E8C">
        <w:rPr>
          <w:rFonts w:eastAsia="SimSun"/>
          <w:lang w:eastAsia="zh-CN"/>
        </w:rPr>
        <w:t>joint channel estimation</w:t>
      </w:r>
      <w:r w:rsidR="00C72211" w:rsidRPr="003B7E8C">
        <w:rPr>
          <w:rFonts w:eastAsia="SimSun"/>
          <w:lang w:eastAsia="zh-CN"/>
        </w:rPr>
        <w:t xml:space="preserve"> </w:t>
      </w:r>
      <w:r w:rsidR="00851223">
        <w:rPr>
          <w:rFonts w:eastAsia="SimSun"/>
          <w:lang w:eastAsia="zh-CN"/>
        </w:rPr>
        <w:t>gain</w:t>
      </w:r>
      <w:r w:rsidR="00B42B76">
        <w:rPr>
          <w:rFonts w:eastAsia="SimSun"/>
          <w:lang w:eastAsia="zh-CN"/>
        </w:rPr>
        <w:t>,</w:t>
      </w:r>
      <w:r w:rsidR="00851223">
        <w:rPr>
          <w:rFonts w:eastAsia="SimSun"/>
          <w:lang w:eastAsia="zh-CN"/>
        </w:rPr>
        <w:t xml:space="preserve"> with</w:t>
      </w:r>
      <w:r w:rsidR="00567296" w:rsidRPr="003B7E8C">
        <w:rPr>
          <w:rFonts w:eastAsia="SimSun"/>
          <w:lang w:eastAsia="zh-CN"/>
        </w:rPr>
        <w:t xml:space="preserve"> the </w:t>
      </w:r>
      <w:r w:rsidR="00297EAC" w:rsidRPr="003B7E8C">
        <w:rPr>
          <w:rFonts w:eastAsia="SimSun"/>
          <w:lang w:eastAsia="zh-CN"/>
        </w:rPr>
        <w:t xml:space="preserve">to-be-determined </w:t>
      </w:r>
      <w:r w:rsidR="00567296" w:rsidRPr="003B7E8C">
        <w:rPr>
          <w:rFonts w:eastAsia="SimSun"/>
          <w:lang w:eastAsia="zh-CN"/>
        </w:rPr>
        <w:t>TDW</w:t>
      </w:r>
      <w:r w:rsidR="00402616">
        <w:rPr>
          <w:rFonts w:eastAsia="SimSun"/>
          <w:lang w:eastAsia="zh-CN"/>
        </w:rPr>
        <w:t>s</w:t>
      </w:r>
      <w:r w:rsidR="00DD14F9" w:rsidRPr="003B7E8C">
        <w:rPr>
          <w:rFonts w:eastAsia="SimSun"/>
          <w:lang w:eastAsia="zh-CN"/>
        </w:rPr>
        <w:t xml:space="preserve">, </w:t>
      </w:r>
      <w:r w:rsidR="00297EAC" w:rsidRPr="003B7E8C">
        <w:rPr>
          <w:rFonts w:eastAsia="SimSun"/>
          <w:lang w:eastAsia="zh-CN"/>
        </w:rPr>
        <w:t>i.e.,</w:t>
      </w:r>
      <w:r w:rsidR="00DD14F9" w:rsidRPr="003B7E8C">
        <w:rPr>
          <w:rFonts w:eastAsia="SimSun"/>
          <w:lang w:eastAsia="zh-CN"/>
        </w:rPr>
        <w:t xml:space="preserve"> Option 1c and 2d.</w:t>
      </w:r>
    </w:p>
    <w:p w14:paraId="7AC327FE" w14:textId="1475AC48" w:rsidR="00BE6BC6" w:rsidRDefault="00E512AA" w:rsidP="00E512AA">
      <w:pPr>
        <w:rPr>
          <w:rFonts w:ascii="Times New Roman" w:eastAsia="Batang" w:hAnsi="Times New Roman" w:cs="Times New Roman"/>
          <w:sz w:val="22"/>
          <w:szCs w:val="22"/>
          <w:lang w:val="en-US" w:eastAsia="en-US"/>
        </w:rPr>
      </w:pPr>
      <w:r w:rsidRPr="00073694">
        <w:rPr>
          <w:rFonts w:ascii="Times New Roman" w:eastAsia="Batang" w:hAnsi="Times New Roman" w:cs="Times New Roman" w:hint="eastAsia"/>
          <w:sz w:val="22"/>
          <w:szCs w:val="22"/>
          <w:lang w:val="en-US" w:eastAsia="en-US"/>
        </w:rPr>
        <w:t>I</w:t>
      </w:r>
      <w:r w:rsidRPr="00073694">
        <w:rPr>
          <w:rFonts w:ascii="Times New Roman" w:eastAsia="Batang" w:hAnsi="Times New Roman" w:cs="Times New Roman"/>
          <w:sz w:val="22"/>
          <w:szCs w:val="22"/>
          <w:lang w:val="en-US" w:eastAsia="en-US"/>
        </w:rPr>
        <w:t xml:space="preserve">t is </w:t>
      </w:r>
      <w:r w:rsidR="003C607E" w:rsidRPr="00073694">
        <w:rPr>
          <w:rFonts w:ascii="Times New Roman" w:eastAsia="Batang" w:hAnsi="Times New Roman" w:cs="Times New Roman"/>
          <w:sz w:val="22"/>
          <w:szCs w:val="22"/>
          <w:lang w:val="en-US" w:eastAsia="en-US"/>
        </w:rPr>
        <w:t>straightforward</w:t>
      </w:r>
      <w:r w:rsidRPr="00073694">
        <w:rPr>
          <w:rFonts w:ascii="Times New Roman" w:eastAsia="Batang" w:hAnsi="Times New Roman" w:cs="Times New Roman"/>
          <w:sz w:val="22"/>
          <w:szCs w:val="22"/>
          <w:lang w:val="en-US" w:eastAsia="en-US"/>
        </w:rPr>
        <w:t xml:space="preserve"> to see that </w:t>
      </w:r>
      <w:r w:rsidR="000F0455" w:rsidRPr="00073694">
        <w:rPr>
          <w:rFonts w:ascii="Times New Roman" w:eastAsia="Batang" w:hAnsi="Times New Roman" w:cs="Times New Roman"/>
          <w:sz w:val="22"/>
          <w:szCs w:val="22"/>
          <w:lang w:val="en-US" w:eastAsia="en-US"/>
        </w:rPr>
        <w:t>the elements in Group B</w:t>
      </w:r>
      <w:r w:rsidRPr="00073694">
        <w:rPr>
          <w:rFonts w:ascii="Times New Roman" w:eastAsia="Batang" w:hAnsi="Times New Roman" w:cs="Times New Roman"/>
          <w:sz w:val="22"/>
          <w:szCs w:val="22"/>
          <w:lang w:val="en-US" w:eastAsia="en-US"/>
        </w:rPr>
        <w:t xml:space="preserve"> </w:t>
      </w:r>
      <w:r w:rsidR="000F0455" w:rsidRPr="00073694">
        <w:rPr>
          <w:rFonts w:ascii="Times New Roman" w:eastAsia="Batang" w:hAnsi="Times New Roman" w:cs="Times New Roman"/>
          <w:sz w:val="22"/>
          <w:szCs w:val="22"/>
          <w:lang w:val="en-US" w:eastAsia="en-US"/>
        </w:rPr>
        <w:t xml:space="preserve">could work together </w:t>
      </w:r>
      <w:r w:rsidR="003C607E" w:rsidRPr="00073694">
        <w:rPr>
          <w:rFonts w:ascii="Times New Roman" w:eastAsia="Batang" w:hAnsi="Times New Roman" w:cs="Times New Roman"/>
          <w:sz w:val="22"/>
          <w:szCs w:val="22"/>
          <w:lang w:val="en-US" w:eastAsia="en-US"/>
        </w:rPr>
        <w:t>with Group A</w:t>
      </w:r>
      <w:r w:rsidR="00DA075F">
        <w:rPr>
          <w:rFonts w:ascii="Times New Roman" w:eastAsia="Batang" w:hAnsi="Times New Roman" w:cs="Times New Roman"/>
          <w:sz w:val="22"/>
          <w:szCs w:val="22"/>
          <w:lang w:val="en-US" w:eastAsia="en-US"/>
        </w:rPr>
        <w:t xml:space="preserve"> and bring extra coverage </w:t>
      </w:r>
      <w:r w:rsidR="002D49F4">
        <w:rPr>
          <w:rFonts w:ascii="Times New Roman" w:eastAsia="Batang" w:hAnsi="Times New Roman" w:cs="Times New Roman"/>
          <w:sz w:val="22"/>
          <w:szCs w:val="22"/>
          <w:lang w:val="en-US" w:eastAsia="en-US"/>
        </w:rPr>
        <w:t>benefits</w:t>
      </w:r>
      <w:r w:rsidR="00073694" w:rsidRPr="00073694">
        <w:rPr>
          <w:rFonts w:ascii="Times New Roman" w:eastAsia="Batang" w:hAnsi="Times New Roman" w:cs="Times New Roman"/>
          <w:sz w:val="22"/>
          <w:szCs w:val="22"/>
          <w:lang w:val="en-US" w:eastAsia="en-US"/>
        </w:rPr>
        <w:t xml:space="preserve">, thus the down selection can be done </w:t>
      </w:r>
      <w:r w:rsidR="007E0403">
        <w:rPr>
          <w:rFonts w:ascii="Times New Roman" w:eastAsia="Batang" w:hAnsi="Times New Roman" w:cs="Times New Roman"/>
          <w:sz w:val="22"/>
          <w:szCs w:val="22"/>
          <w:lang w:val="en-US" w:eastAsia="en-US"/>
        </w:rPr>
        <w:t>separately in Group A and Group B.</w:t>
      </w:r>
    </w:p>
    <w:p w14:paraId="1274CC7F" w14:textId="77777777" w:rsidR="00527ED1" w:rsidRDefault="00527ED1" w:rsidP="00E512AA">
      <w:pPr>
        <w:rPr>
          <w:rFonts w:ascii="Times New Roman" w:eastAsia="Batang" w:hAnsi="Times New Roman" w:cs="Times New Roman"/>
          <w:sz w:val="22"/>
          <w:szCs w:val="22"/>
          <w:lang w:val="en-US" w:eastAsia="en-US"/>
        </w:rPr>
      </w:pPr>
    </w:p>
    <w:p w14:paraId="5A82F4FD" w14:textId="50583D10" w:rsidR="00FD1194" w:rsidRPr="006E55B5" w:rsidRDefault="001F494C"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 xml:space="preserve">Proposal </w:t>
      </w:r>
      <w:r w:rsidR="000D23A5" w:rsidRPr="006E55B5">
        <w:rPr>
          <w:rFonts w:ascii="Times New Roman" w:hAnsi="Times New Roman" w:cs="Times New Roman"/>
          <w:b/>
          <w:bCs/>
          <w:i/>
          <w:iCs/>
          <w:sz w:val="22"/>
          <w:szCs w:val="22"/>
          <w:lang w:eastAsia="zh-CN"/>
        </w:rPr>
        <w:t>5</w:t>
      </w:r>
      <w:r w:rsidRPr="006E55B5">
        <w:rPr>
          <w:rFonts w:ascii="Times New Roman" w:hAnsi="Times New Roman" w:cs="Times New Roman"/>
          <w:b/>
          <w:bCs/>
          <w:i/>
          <w:iCs/>
          <w:sz w:val="22"/>
          <w:szCs w:val="22"/>
          <w:lang w:eastAsia="zh-CN"/>
        </w:rPr>
        <w:t>:</w:t>
      </w:r>
      <w:r w:rsidR="006E55B5">
        <w:rPr>
          <w:rFonts w:ascii="Times New Roman" w:hAnsi="Times New Roman" w:cs="Times New Roman"/>
          <w:i/>
          <w:iCs/>
          <w:sz w:val="22"/>
          <w:szCs w:val="22"/>
          <w:lang w:eastAsia="zh-CN"/>
        </w:rPr>
        <w:t xml:space="preserve"> </w:t>
      </w:r>
      <w:r w:rsidRPr="006E55B5">
        <w:rPr>
          <w:rFonts w:ascii="Times New Roman" w:eastAsia="Batang" w:hAnsi="Times New Roman" w:cs="Times New Roman"/>
          <w:b/>
          <w:bCs/>
          <w:i/>
          <w:iCs/>
          <w:sz w:val="22"/>
          <w:szCs w:val="22"/>
        </w:rPr>
        <w:t xml:space="preserve">For NTN-specific PUSCH DMRS bundling, </w:t>
      </w:r>
      <w:r w:rsidR="007A7CB9" w:rsidRPr="006E55B5">
        <w:rPr>
          <w:rFonts w:ascii="Times New Roman" w:eastAsia="Batang" w:hAnsi="Times New Roman" w:cs="Times New Roman"/>
          <w:b/>
          <w:bCs/>
          <w:i/>
          <w:iCs/>
          <w:sz w:val="22"/>
          <w:szCs w:val="22"/>
        </w:rPr>
        <w:t>down-select</w:t>
      </w:r>
      <w:r w:rsidR="00C26F08" w:rsidRPr="006E55B5">
        <w:rPr>
          <w:rFonts w:ascii="Times New Roman" w:eastAsia="Batang" w:hAnsi="Times New Roman" w:cs="Times New Roman"/>
          <w:b/>
          <w:bCs/>
          <w:i/>
          <w:iCs/>
          <w:sz w:val="22"/>
          <w:szCs w:val="22"/>
        </w:rPr>
        <w:t xml:space="preserve"> the UE-reported information</w:t>
      </w:r>
      <w:r w:rsidR="00FD1194" w:rsidRPr="006E55B5">
        <w:rPr>
          <w:rFonts w:ascii="Times New Roman" w:eastAsia="Batang" w:hAnsi="Times New Roman" w:cs="Times New Roman"/>
          <w:b/>
          <w:bCs/>
          <w:i/>
          <w:iCs/>
          <w:sz w:val="22"/>
          <w:szCs w:val="22"/>
        </w:rPr>
        <w:t xml:space="preserve"> </w:t>
      </w:r>
      <w:r w:rsidR="007E0403" w:rsidRPr="006E55B5">
        <w:rPr>
          <w:rFonts w:ascii="Times New Roman" w:eastAsia="Batang" w:hAnsi="Times New Roman" w:cs="Times New Roman"/>
          <w:b/>
          <w:bCs/>
          <w:i/>
          <w:iCs/>
          <w:sz w:val="22"/>
          <w:szCs w:val="22"/>
        </w:rPr>
        <w:t>individually</w:t>
      </w:r>
      <w:r w:rsidR="00FD1194" w:rsidRPr="006E55B5">
        <w:rPr>
          <w:rFonts w:ascii="Times New Roman" w:eastAsia="Batang" w:hAnsi="Times New Roman" w:cs="Times New Roman"/>
          <w:b/>
          <w:bCs/>
          <w:i/>
          <w:iCs/>
          <w:sz w:val="22"/>
          <w:szCs w:val="22"/>
        </w:rPr>
        <w:t xml:space="preserve"> </w:t>
      </w:r>
      <w:r w:rsidR="00C26F08" w:rsidRPr="006E55B5">
        <w:rPr>
          <w:rFonts w:ascii="Times New Roman" w:eastAsia="Batang" w:hAnsi="Times New Roman" w:cs="Times New Roman"/>
          <w:b/>
          <w:bCs/>
          <w:i/>
          <w:iCs/>
          <w:sz w:val="22"/>
          <w:szCs w:val="22"/>
        </w:rPr>
        <w:t>within</w:t>
      </w:r>
    </w:p>
    <w:p w14:paraId="66F527CE" w14:textId="4F4A2545" w:rsidR="007A7CB9" w:rsidRPr="00527ED1" w:rsidRDefault="007A7CB9" w:rsidP="007A7CB9">
      <w:pPr>
        <w:pStyle w:val="ListParagraph"/>
        <w:numPr>
          <w:ilvl w:val="0"/>
          <w:numId w:val="10"/>
        </w:numPr>
        <w:rPr>
          <w:rFonts w:eastAsia="SimSun"/>
          <w:b/>
          <w:bCs/>
          <w:i/>
          <w:iCs/>
          <w:lang w:eastAsia="zh-CN"/>
        </w:rPr>
      </w:pPr>
      <w:r w:rsidRPr="00527ED1">
        <w:rPr>
          <w:rFonts w:eastAsia="SimSun"/>
          <w:b/>
          <w:bCs/>
          <w:i/>
          <w:iCs/>
          <w:lang w:eastAsia="zh-CN"/>
        </w:rPr>
        <w:t xml:space="preserve">Group A: </w:t>
      </w:r>
      <w:r w:rsidR="00C95BDD">
        <w:rPr>
          <w:rFonts w:eastAsia="SimSun"/>
          <w:b/>
          <w:bCs/>
          <w:i/>
          <w:iCs/>
          <w:lang w:eastAsia="zh-CN"/>
        </w:rPr>
        <w:t xml:space="preserve">For the UE-reported information to </w:t>
      </w:r>
      <w:r w:rsidRPr="00527ED1">
        <w:rPr>
          <w:rFonts w:eastAsia="SimSun"/>
          <w:b/>
          <w:bCs/>
          <w:i/>
          <w:iCs/>
          <w:lang w:eastAsia="zh-CN"/>
        </w:rPr>
        <w:t>ensur</w:t>
      </w:r>
      <w:r w:rsidR="00C95BDD">
        <w:rPr>
          <w:rFonts w:eastAsia="SimSun"/>
          <w:b/>
          <w:bCs/>
          <w:i/>
          <w:iCs/>
          <w:lang w:eastAsia="zh-CN"/>
        </w:rPr>
        <w:t>e</w:t>
      </w:r>
      <w:r w:rsidRPr="00527ED1">
        <w:rPr>
          <w:rFonts w:eastAsia="SimSun"/>
          <w:b/>
          <w:bCs/>
          <w:i/>
          <w:iCs/>
          <w:lang w:eastAsia="zh-CN"/>
        </w:rPr>
        <w:t xml:space="preserve"> the joint channel estimation could work well within the to-be-determined TDW, </w:t>
      </w:r>
      <w:r w:rsidR="00EC0F64">
        <w:rPr>
          <w:rFonts w:eastAsia="SimSun"/>
          <w:b/>
          <w:bCs/>
          <w:i/>
          <w:iCs/>
          <w:lang w:eastAsia="zh-CN"/>
        </w:rPr>
        <w:t xml:space="preserve">down-select from </w:t>
      </w:r>
      <w:r w:rsidRPr="00527ED1">
        <w:rPr>
          <w:rFonts w:eastAsia="SimSun"/>
          <w:b/>
          <w:bCs/>
          <w:i/>
          <w:iCs/>
          <w:lang w:eastAsia="zh-CN"/>
        </w:rPr>
        <w:t xml:space="preserve">Option 1a, 1b, 1d, 1e, 1f, 1g, 2b, and 2c; </w:t>
      </w:r>
    </w:p>
    <w:p w14:paraId="6604F1C2" w14:textId="1ECD4C2F" w:rsidR="007A7CB9" w:rsidRPr="00527ED1" w:rsidRDefault="007A7CB9" w:rsidP="007A7CB9">
      <w:pPr>
        <w:pStyle w:val="ListParagraph"/>
        <w:numPr>
          <w:ilvl w:val="0"/>
          <w:numId w:val="10"/>
        </w:numPr>
        <w:rPr>
          <w:rFonts w:eastAsia="SimSun"/>
          <w:b/>
          <w:bCs/>
          <w:i/>
          <w:iCs/>
          <w:lang w:eastAsia="zh-CN"/>
        </w:rPr>
      </w:pPr>
      <w:r w:rsidRPr="00527ED1">
        <w:rPr>
          <w:rFonts w:eastAsia="SimSun"/>
          <w:b/>
          <w:bCs/>
          <w:i/>
          <w:iCs/>
          <w:lang w:eastAsia="zh-CN"/>
        </w:rPr>
        <w:t xml:space="preserve">Group B: </w:t>
      </w:r>
      <w:r w:rsidR="009F6B8D">
        <w:rPr>
          <w:rFonts w:eastAsia="SimSun"/>
          <w:b/>
          <w:bCs/>
          <w:i/>
          <w:iCs/>
          <w:lang w:eastAsia="zh-CN"/>
        </w:rPr>
        <w:t xml:space="preserve">For the UE-reported information to </w:t>
      </w:r>
      <w:r w:rsidRPr="00527ED1">
        <w:rPr>
          <w:rFonts w:eastAsia="SimSun"/>
          <w:b/>
          <w:bCs/>
          <w:i/>
          <w:iCs/>
          <w:lang w:eastAsia="zh-CN"/>
        </w:rPr>
        <w:t>ensur</w:t>
      </w:r>
      <w:r w:rsidR="009F6B8D">
        <w:rPr>
          <w:rFonts w:eastAsia="SimSun"/>
          <w:b/>
          <w:bCs/>
          <w:i/>
          <w:iCs/>
          <w:lang w:eastAsia="zh-CN"/>
        </w:rPr>
        <w:t xml:space="preserve">e </w:t>
      </w:r>
      <w:r w:rsidRPr="00527ED1">
        <w:rPr>
          <w:rFonts w:eastAsia="SimSun"/>
          <w:b/>
          <w:bCs/>
          <w:i/>
          <w:iCs/>
          <w:lang w:eastAsia="zh-CN"/>
        </w:rPr>
        <w:t xml:space="preserve">an optimal coverage gain together with joint channel estimation gain with the to-be-determined TDWs, </w:t>
      </w:r>
      <w:r w:rsidR="00026658">
        <w:rPr>
          <w:rFonts w:eastAsia="SimSun"/>
          <w:b/>
          <w:bCs/>
          <w:i/>
          <w:iCs/>
          <w:lang w:eastAsia="zh-CN"/>
        </w:rPr>
        <w:t>down-select from</w:t>
      </w:r>
      <w:r w:rsidRPr="00527ED1">
        <w:rPr>
          <w:rFonts w:eastAsia="SimSun"/>
          <w:b/>
          <w:bCs/>
          <w:i/>
          <w:iCs/>
          <w:lang w:eastAsia="zh-CN"/>
        </w:rPr>
        <w:t xml:space="preserve"> Option 1c and 2d.</w:t>
      </w:r>
    </w:p>
    <w:p w14:paraId="0149B953" w14:textId="66BB9D34" w:rsidR="001F494C" w:rsidRPr="00510E57" w:rsidRDefault="001F494C" w:rsidP="001F494C">
      <w:pPr>
        <w:snapToGrid w:val="0"/>
        <w:rPr>
          <w:rFonts w:ascii="Times" w:eastAsia="DengXian" w:hAnsi="Times"/>
          <w:sz w:val="20"/>
          <w:szCs w:val="16"/>
          <w:lang w:eastAsia="en-US"/>
        </w:rPr>
      </w:pPr>
    </w:p>
    <w:p w14:paraId="44EBC566" w14:textId="7581F5A7" w:rsidR="003B7E8C" w:rsidRDefault="004C41F4" w:rsidP="00092D45">
      <w:pPr>
        <w:jc w:val="both"/>
        <w:rPr>
          <w:rFonts w:ascii="Times New Roman" w:eastAsia="SimSun" w:hAnsi="Times New Roman" w:cs="Times New Roman"/>
          <w:sz w:val="22"/>
          <w:szCs w:val="22"/>
          <w:lang w:val="en-US" w:eastAsia="zh-CN"/>
        </w:rPr>
      </w:pPr>
      <w:r w:rsidRPr="00F25287">
        <w:rPr>
          <w:rFonts w:ascii="Times New Roman" w:eastAsia="Batang" w:hAnsi="Times New Roman" w:cs="Times New Roman" w:hint="eastAsia"/>
          <w:sz w:val="22"/>
          <w:szCs w:val="22"/>
          <w:lang w:val="en-US" w:eastAsia="en-US"/>
        </w:rPr>
        <w:t>F</w:t>
      </w:r>
      <w:r w:rsidRPr="00F25287">
        <w:rPr>
          <w:rFonts w:ascii="Times New Roman" w:eastAsia="Batang" w:hAnsi="Times New Roman" w:cs="Times New Roman"/>
          <w:sz w:val="22"/>
          <w:szCs w:val="22"/>
          <w:lang w:val="en-US" w:eastAsia="en-US"/>
        </w:rPr>
        <w:t xml:space="preserve">or group A, </w:t>
      </w:r>
      <w:r w:rsidR="00646F1F" w:rsidRPr="00F25287">
        <w:rPr>
          <w:rFonts w:ascii="Times New Roman" w:eastAsia="Batang" w:hAnsi="Times New Roman" w:cs="Times New Roman"/>
          <w:sz w:val="22"/>
          <w:szCs w:val="22"/>
          <w:lang w:val="en-US" w:eastAsia="en-US"/>
        </w:rPr>
        <w:t>the</w:t>
      </w:r>
      <w:r w:rsidR="008827B6" w:rsidRPr="00F25287">
        <w:rPr>
          <w:rFonts w:ascii="Times New Roman" w:eastAsia="Batang" w:hAnsi="Times New Roman" w:cs="Times New Roman"/>
          <w:sz w:val="22"/>
          <w:szCs w:val="22"/>
          <w:lang w:val="en-US" w:eastAsia="en-US"/>
        </w:rPr>
        <w:t xml:space="preserve"> </w:t>
      </w:r>
      <w:r w:rsidR="009909E9">
        <w:rPr>
          <w:rFonts w:ascii="Times New Roman" w:eastAsia="Batang" w:hAnsi="Times New Roman" w:cs="Times New Roman"/>
          <w:sz w:val="22"/>
          <w:szCs w:val="22"/>
          <w:lang w:val="en-US" w:eastAsia="en-US"/>
        </w:rPr>
        <w:t>UE</w:t>
      </w:r>
      <w:r w:rsidR="00CA1841">
        <w:rPr>
          <w:rFonts w:ascii="Times New Roman" w:eastAsia="Batang" w:hAnsi="Times New Roman" w:cs="Times New Roman"/>
          <w:sz w:val="22"/>
          <w:szCs w:val="22"/>
          <w:lang w:val="en-US" w:eastAsia="en-US"/>
        </w:rPr>
        <w:t>-</w:t>
      </w:r>
      <w:r w:rsidR="009909E9">
        <w:rPr>
          <w:rFonts w:ascii="Times New Roman" w:eastAsia="Batang" w:hAnsi="Times New Roman" w:cs="Times New Roman"/>
          <w:sz w:val="22"/>
          <w:szCs w:val="22"/>
          <w:lang w:val="en-US" w:eastAsia="en-US"/>
        </w:rPr>
        <w:t>report</w:t>
      </w:r>
      <w:r w:rsidR="00CA1841">
        <w:rPr>
          <w:rFonts w:ascii="Times New Roman" w:eastAsia="Batang" w:hAnsi="Times New Roman" w:cs="Times New Roman"/>
          <w:sz w:val="22"/>
          <w:szCs w:val="22"/>
          <w:lang w:val="en-US" w:eastAsia="en-US"/>
        </w:rPr>
        <w:t>ed</w:t>
      </w:r>
      <w:r w:rsidR="008827B6" w:rsidRPr="00F25287">
        <w:rPr>
          <w:rFonts w:ascii="Times New Roman" w:eastAsia="Batang" w:hAnsi="Times New Roman" w:cs="Times New Roman"/>
          <w:sz w:val="22"/>
          <w:szCs w:val="22"/>
          <w:lang w:val="en-US" w:eastAsia="en-US"/>
        </w:rPr>
        <w:t xml:space="preserve"> information </w:t>
      </w:r>
      <w:r w:rsidR="00F25287" w:rsidRPr="00F25287">
        <w:rPr>
          <w:rFonts w:ascii="Times New Roman" w:eastAsia="Batang" w:hAnsi="Times New Roman" w:cs="Times New Roman"/>
          <w:sz w:val="22"/>
          <w:szCs w:val="22"/>
          <w:lang w:val="en-US" w:eastAsia="en-US"/>
        </w:rPr>
        <w:t>is</w:t>
      </w:r>
      <w:r w:rsidR="008827B6" w:rsidRPr="00F25287">
        <w:rPr>
          <w:rFonts w:ascii="Times New Roman" w:eastAsia="Batang" w:hAnsi="Times New Roman" w:cs="Times New Roman"/>
          <w:sz w:val="22"/>
          <w:szCs w:val="22"/>
          <w:lang w:val="en-US" w:eastAsia="en-US"/>
        </w:rPr>
        <w:t xml:space="preserve"> used to ensure the</w:t>
      </w:r>
      <w:r w:rsidR="00F25287" w:rsidRPr="00F25287">
        <w:rPr>
          <w:rFonts w:ascii="Times New Roman" w:eastAsia="Batang" w:hAnsi="Times New Roman" w:cs="Times New Roman"/>
          <w:sz w:val="22"/>
          <w:szCs w:val="22"/>
          <w:lang w:val="en-US" w:eastAsia="en-US"/>
        </w:rPr>
        <w:t xml:space="preserve"> to-be-</w:t>
      </w:r>
      <w:r w:rsidR="00DB710C" w:rsidRPr="00F25287">
        <w:rPr>
          <w:rFonts w:ascii="Times New Roman" w:eastAsia="Batang" w:hAnsi="Times New Roman" w:cs="Times New Roman"/>
          <w:sz w:val="22"/>
          <w:szCs w:val="22"/>
          <w:lang w:val="en-US" w:eastAsia="en-US"/>
        </w:rPr>
        <w:t xml:space="preserve">determined TDW </w:t>
      </w:r>
      <w:r w:rsidR="00680ACF" w:rsidRPr="00F25287">
        <w:rPr>
          <w:rFonts w:ascii="Times New Roman" w:eastAsia="Batang" w:hAnsi="Times New Roman" w:cs="Times New Roman"/>
          <w:sz w:val="22"/>
          <w:szCs w:val="22"/>
          <w:lang w:val="en-US" w:eastAsia="en-US"/>
        </w:rPr>
        <w:t>meet</w:t>
      </w:r>
      <w:r w:rsidR="00AB43D3" w:rsidRPr="00F25287">
        <w:rPr>
          <w:rFonts w:ascii="Times New Roman" w:eastAsia="Batang" w:hAnsi="Times New Roman" w:cs="Times New Roman"/>
          <w:sz w:val="22"/>
          <w:szCs w:val="22"/>
          <w:lang w:val="en-US" w:eastAsia="en-US"/>
        </w:rPr>
        <w:t>s the</w:t>
      </w:r>
      <w:r w:rsidR="00411FF7">
        <w:rPr>
          <w:rFonts w:ascii="Times New Roman" w:eastAsia="Batang" w:hAnsi="Times New Roman" w:cs="Times New Roman"/>
          <w:sz w:val="22"/>
          <w:szCs w:val="22"/>
          <w:lang w:val="en-US" w:eastAsia="en-US"/>
        </w:rPr>
        <w:t xml:space="preserve"> RAN4 requirements of </w:t>
      </w:r>
      <w:r w:rsidR="009909E9">
        <w:rPr>
          <w:rFonts w:ascii="Times New Roman" w:eastAsia="Batang" w:hAnsi="Times New Roman" w:cs="Times New Roman"/>
          <w:sz w:val="22"/>
          <w:szCs w:val="22"/>
          <w:lang w:val="en-US" w:eastAsia="en-US"/>
        </w:rPr>
        <w:t xml:space="preserve">the </w:t>
      </w:r>
      <w:r w:rsidR="00AB43D3" w:rsidRPr="00F25287">
        <w:rPr>
          <w:rFonts w:ascii="Times New Roman" w:eastAsia="Batang" w:hAnsi="Times New Roman" w:cs="Times New Roman"/>
          <w:sz w:val="22"/>
          <w:szCs w:val="22"/>
          <w:lang w:val="en-US" w:eastAsia="en-US"/>
        </w:rPr>
        <w:t xml:space="preserve">timing error limit </w:t>
      </w:r>
      <w:r w:rsidR="00A979FE" w:rsidRPr="00F25287">
        <w:rPr>
          <w:rFonts w:ascii="Times New Roman" w:eastAsia="Batang" w:hAnsi="Times New Roman" w:cs="Times New Roman"/>
          <w:sz w:val="22"/>
          <w:szCs w:val="22"/>
          <w:lang w:val="en-US" w:eastAsia="en-US"/>
        </w:rPr>
        <w:t>(Table 7.1C.2-1 in 38.133)</w:t>
      </w:r>
      <w:r w:rsidR="00C61079" w:rsidRPr="00F25287">
        <w:rPr>
          <w:rFonts w:ascii="Times New Roman" w:eastAsia="Batang" w:hAnsi="Times New Roman" w:cs="Times New Roman"/>
          <w:sz w:val="22"/>
          <w:szCs w:val="22"/>
          <w:lang w:val="en-US" w:eastAsia="en-US"/>
        </w:rPr>
        <w:t xml:space="preserve">, the phase difference limit </w:t>
      </w:r>
      <w:r w:rsidR="00994C39" w:rsidRPr="00F25287">
        <w:rPr>
          <w:rFonts w:ascii="Times New Roman" w:eastAsia="Batang" w:hAnsi="Times New Roman" w:cs="Times New Roman"/>
          <w:sz w:val="22"/>
          <w:szCs w:val="22"/>
          <w:lang w:val="en-US" w:eastAsia="en-US"/>
        </w:rPr>
        <w:t>(Table 6.4.2.5-1 in 38.101-1) and</w:t>
      </w:r>
      <w:r w:rsidR="00A43A53">
        <w:rPr>
          <w:rFonts w:ascii="Times New Roman" w:eastAsia="Batang" w:hAnsi="Times New Roman" w:cs="Times New Roman"/>
          <w:sz w:val="22"/>
          <w:szCs w:val="22"/>
          <w:lang w:val="en-US" w:eastAsia="en-US"/>
        </w:rPr>
        <w:t xml:space="preserve"> </w:t>
      </w:r>
      <w:r w:rsidR="009909E9">
        <w:rPr>
          <w:rFonts w:ascii="Times New Roman" w:eastAsia="Batang" w:hAnsi="Times New Roman" w:cs="Times New Roman"/>
          <w:sz w:val="22"/>
          <w:szCs w:val="22"/>
          <w:lang w:val="en-US" w:eastAsia="en-US"/>
        </w:rPr>
        <w:t xml:space="preserve">the </w:t>
      </w:r>
      <w:r w:rsidR="00A43A53">
        <w:rPr>
          <w:rFonts w:ascii="Times New Roman" w:eastAsia="Batang" w:hAnsi="Times New Roman" w:cs="Times New Roman"/>
          <w:sz w:val="22"/>
          <w:szCs w:val="22"/>
          <w:lang w:val="en-US" w:eastAsia="en-US"/>
        </w:rPr>
        <w:t>f</w:t>
      </w:r>
      <w:r w:rsidR="00F25287" w:rsidRPr="00F25287">
        <w:rPr>
          <w:rFonts w:ascii="Times New Roman" w:eastAsia="Batang" w:hAnsi="Times New Roman" w:cs="Times New Roman"/>
          <w:sz w:val="22"/>
          <w:szCs w:val="22"/>
          <w:lang w:val="en-US" w:eastAsia="en-US"/>
        </w:rPr>
        <w:t>requency error limit (Section 6.4.1 in 38.101-5)</w:t>
      </w:r>
      <w:r w:rsidR="00C92EE0">
        <w:rPr>
          <w:rFonts w:ascii="Times New Roman" w:eastAsia="SimSun" w:hAnsi="Times New Roman" w:cs="Times New Roman"/>
          <w:sz w:val="22"/>
          <w:szCs w:val="22"/>
          <w:lang w:val="en-US" w:eastAsia="zh-CN"/>
        </w:rPr>
        <w:t>.</w:t>
      </w:r>
    </w:p>
    <w:p w14:paraId="50944855" w14:textId="14A575C0" w:rsidR="003B7E8C" w:rsidRDefault="00212865" w:rsidP="000D3C96">
      <w:pPr>
        <w:pStyle w:val="ListParagraph"/>
        <w:numPr>
          <w:ilvl w:val="0"/>
          <w:numId w:val="10"/>
        </w:numPr>
        <w:rPr>
          <w:rFonts w:eastAsia="Batang"/>
        </w:rPr>
      </w:pPr>
      <w:r w:rsidRPr="003B7E8C">
        <w:rPr>
          <w:rFonts w:eastAsia="SimSun"/>
          <w:lang w:eastAsia="zh-CN"/>
        </w:rPr>
        <w:t xml:space="preserve">For option 1a, </w:t>
      </w:r>
      <w:r w:rsidR="00E61681">
        <w:rPr>
          <w:rFonts w:eastAsia="SimSun"/>
          <w:lang w:eastAsia="zh-CN"/>
        </w:rPr>
        <w:t xml:space="preserve">the </w:t>
      </w:r>
      <w:r w:rsidR="00C4042B" w:rsidRPr="003B7E8C">
        <w:rPr>
          <w:rFonts w:eastAsia="SimSun"/>
          <w:lang w:eastAsia="zh-CN"/>
        </w:rPr>
        <w:t>UE</w:t>
      </w:r>
      <w:r w:rsidR="00E61681">
        <w:rPr>
          <w:rFonts w:eastAsia="SimSun"/>
          <w:lang w:eastAsia="zh-CN"/>
        </w:rPr>
        <w:t>s</w:t>
      </w:r>
      <w:r w:rsidR="00C4042B" w:rsidRPr="003B7E8C">
        <w:rPr>
          <w:rFonts w:eastAsia="SimSun"/>
          <w:lang w:eastAsia="zh-CN"/>
        </w:rPr>
        <w:t xml:space="preserve"> </w:t>
      </w:r>
      <w:r w:rsidRPr="003B7E8C">
        <w:rPr>
          <w:rFonts w:eastAsia="SimSun"/>
          <w:lang w:eastAsia="zh-CN"/>
        </w:rPr>
        <w:t xml:space="preserve">only </w:t>
      </w:r>
      <w:r w:rsidR="00E72131" w:rsidRPr="003B7E8C">
        <w:rPr>
          <w:rFonts w:eastAsia="SimSun"/>
          <w:lang w:eastAsia="zh-CN"/>
        </w:rPr>
        <w:t>repor</w:t>
      </w:r>
      <w:r w:rsidR="00E72131" w:rsidRPr="003B7E8C">
        <w:rPr>
          <w:rFonts w:eastAsia="Batang"/>
        </w:rPr>
        <w:t>ted</w:t>
      </w:r>
      <w:r w:rsidR="00C4042B" w:rsidRPr="003B7E8C">
        <w:rPr>
          <w:rFonts w:eastAsia="Batang"/>
        </w:rPr>
        <w:t xml:space="preserve"> </w:t>
      </w:r>
      <w:r w:rsidRPr="003B7E8C">
        <w:rPr>
          <w:rFonts w:eastAsia="Batang"/>
        </w:rPr>
        <w:t xml:space="preserve">the </w:t>
      </w:r>
      <w:r w:rsidR="00813FE6" w:rsidRPr="003B7E8C">
        <w:rPr>
          <w:rFonts w:eastAsia="Batang"/>
        </w:rPr>
        <w:t>FG 44-2</w:t>
      </w:r>
      <w:r w:rsidR="00E72131" w:rsidRPr="003B7E8C">
        <w:rPr>
          <w:rFonts w:eastAsia="Batang"/>
        </w:rPr>
        <w:t xml:space="preserve">, </w:t>
      </w:r>
      <w:r w:rsidRPr="003B7E8C">
        <w:rPr>
          <w:rFonts w:eastAsia="Batang"/>
        </w:rPr>
        <w:t xml:space="preserve">which clarifies </w:t>
      </w:r>
      <w:r w:rsidR="00E72131" w:rsidRPr="003B7E8C">
        <w:rPr>
          <w:rFonts w:eastAsia="Batang"/>
        </w:rPr>
        <w:t>the</w:t>
      </w:r>
      <w:r w:rsidR="00D0018F" w:rsidRPr="003B7E8C">
        <w:rPr>
          <w:rFonts w:eastAsia="Batang"/>
        </w:rPr>
        <w:t xml:space="preserve"> number of slots a</w:t>
      </w:r>
      <w:r w:rsidR="003F6A6C" w:rsidRPr="003B7E8C">
        <w:rPr>
          <w:rFonts w:eastAsia="Batang"/>
        </w:rPr>
        <w:t xml:space="preserve"> UE could </w:t>
      </w:r>
      <w:r w:rsidR="00C05431">
        <w:rPr>
          <w:rFonts w:eastAsia="Batang"/>
        </w:rPr>
        <w:t>hold</w:t>
      </w:r>
      <w:r w:rsidR="001F3C41">
        <w:rPr>
          <w:rFonts w:eastAsia="Batang"/>
        </w:rPr>
        <w:t xml:space="preserve"> the </w:t>
      </w:r>
      <w:r w:rsidR="00F21CFE" w:rsidRPr="003B7E8C">
        <w:rPr>
          <w:rFonts w:eastAsia="Batang"/>
        </w:rPr>
        <w:t>compensate</w:t>
      </w:r>
      <w:r w:rsidR="001F3C41">
        <w:rPr>
          <w:rFonts w:eastAsia="Batang"/>
        </w:rPr>
        <w:t>d phase</w:t>
      </w:r>
      <w:r w:rsidR="00F21CFE" w:rsidRPr="003B7E8C">
        <w:rPr>
          <w:rFonts w:eastAsia="Batang"/>
        </w:rPr>
        <w:t xml:space="preserve"> </w:t>
      </w:r>
      <w:r w:rsidR="0017671B" w:rsidRPr="003B7E8C">
        <w:rPr>
          <w:rFonts w:eastAsia="Batang"/>
        </w:rPr>
        <w:t xml:space="preserve">rotation </w:t>
      </w:r>
      <w:r w:rsidR="00C05431">
        <w:rPr>
          <w:rFonts w:eastAsia="Batang"/>
        </w:rPr>
        <w:t>within t</w:t>
      </w:r>
      <w:r w:rsidR="00784B35" w:rsidRPr="003B7E8C">
        <w:rPr>
          <w:rFonts w:eastAsia="Batang"/>
        </w:rPr>
        <w:t xml:space="preserve">he </w:t>
      </w:r>
      <w:r w:rsidR="008E3BC1" w:rsidRPr="003B7E8C">
        <w:rPr>
          <w:rFonts w:eastAsia="Batang"/>
        </w:rPr>
        <w:t>phase</w:t>
      </w:r>
      <w:r w:rsidR="00C05431">
        <w:rPr>
          <w:rFonts w:eastAsia="Batang"/>
        </w:rPr>
        <w:t xml:space="preserve"> difference</w:t>
      </w:r>
      <w:r w:rsidR="008E3BC1" w:rsidRPr="003B7E8C">
        <w:rPr>
          <w:rFonts w:eastAsia="Batang"/>
        </w:rPr>
        <w:t xml:space="preserve"> limit</w:t>
      </w:r>
      <w:r w:rsidR="008549B3" w:rsidRPr="003B7E8C">
        <w:rPr>
          <w:rFonts w:eastAsia="Batang"/>
        </w:rPr>
        <w:t>.</w:t>
      </w:r>
      <w:r w:rsidR="000A7875" w:rsidRPr="003B7E8C">
        <w:rPr>
          <w:rFonts w:eastAsia="Batang"/>
        </w:rPr>
        <w:t xml:space="preserve"> With this </w:t>
      </w:r>
      <w:r w:rsidR="00913839">
        <w:rPr>
          <w:rFonts w:eastAsia="Batang"/>
        </w:rPr>
        <w:t xml:space="preserve">capability </w:t>
      </w:r>
      <w:r w:rsidR="000A7875" w:rsidRPr="003B7E8C">
        <w:rPr>
          <w:rFonts w:eastAsia="Batang"/>
        </w:rPr>
        <w:lastRenderedPageBreak/>
        <w:t xml:space="preserve">information, </w:t>
      </w:r>
      <w:r w:rsidR="008F1E1A">
        <w:rPr>
          <w:rFonts w:eastAsia="Batang"/>
        </w:rPr>
        <w:t xml:space="preserve">the network </w:t>
      </w:r>
      <w:r w:rsidR="000A7875" w:rsidRPr="003B7E8C">
        <w:rPr>
          <w:rFonts w:eastAsia="Batang"/>
        </w:rPr>
        <w:t xml:space="preserve">could </w:t>
      </w:r>
      <w:r w:rsidR="00913839">
        <w:rPr>
          <w:rFonts w:eastAsia="Batang"/>
        </w:rPr>
        <w:t>determine</w:t>
      </w:r>
      <w:r w:rsidR="00433610" w:rsidRPr="003B7E8C">
        <w:rPr>
          <w:rFonts w:eastAsia="Batang"/>
        </w:rPr>
        <w:t xml:space="preserve"> a proper nominal TDW </w:t>
      </w:r>
      <w:r w:rsidR="003B7E8C" w:rsidRPr="003B7E8C">
        <w:rPr>
          <w:rFonts w:eastAsia="Batang"/>
        </w:rPr>
        <w:t>for DMRS bundling transmission.</w:t>
      </w:r>
      <w:r w:rsidR="00433610" w:rsidRPr="003B7E8C">
        <w:rPr>
          <w:rFonts w:eastAsia="Batang"/>
        </w:rPr>
        <w:t xml:space="preserve"> </w:t>
      </w:r>
      <w:r w:rsidR="009D3DA4" w:rsidRPr="003B7E8C">
        <w:rPr>
          <w:rFonts w:eastAsia="Batang"/>
        </w:rPr>
        <w:t xml:space="preserve"> </w:t>
      </w:r>
      <w:r w:rsidR="000A1927">
        <w:rPr>
          <w:rFonts w:eastAsia="Batang"/>
        </w:rPr>
        <w:t xml:space="preserve">However, </w:t>
      </w:r>
      <w:r w:rsidR="00020EDA">
        <w:rPr>
          <w:rFonts w:eastAsia="Batang"/>
        </w:rPr>
        <w:t>option 1a</w:t>
      </w:r>
      <w:r w:rsidR="000A1927">
        <w:rPr>
          <w:rFonts w:eastAsia="Batang"/>
        </w:rPr>
        <w:t xml:space="preserve"> excludes all the other </w:t>
      </w:r>
      <w:r w:rsidR="00020EDA">
        <w:rPr>
          <w:rFonts w:eastAsia="Batang"/>
        </w:rPr>
        <w:t xml:space="preserve">capability </w:t>
      </w:r>
      <w:r w:rsidR="00472D08">
        <w:rPr>
          <w:rFonts w:eastAsia="Batang"/>
        </w:rPr>
        <w:t xml:space="preserve">report </w:t>
      </w:r>
      <w:r w:rsidR="000A1927">
        <w:rPr>
          <w:rFonts w:eastAsia="Batang"/>
        </w:rPr>
        <w:t>options</w:t>
      </w:r>
      <w:r w:rsidR="00AE259C">
        <w:rPr>
          <w:rFonts w:eastAsia="Batang"/>
        </w:rPr>
        <w:t xml:space="preserve">, as well as </w:t>
      </w:r>
      <w:r w:rsidR="006E0765">
        <w:rPr>
          <w:rFonts w:eastAsia="Batang"/>
        </w:rPr>
        <w:t xml:space="preserve">gives up </w:t>
      </w:r>
      <w:r w:rsidR="00AE259C">
        <w:rPr>
          <w:rFonts w:eastAsia="Batang"/>
        </w:rPr>
        <w:t>any</w:t>
      </w:r>
      <w:r w:rsidR="006D1D01">
        <w:rPr>
          <w:rFonts w:eastAsia="Batang"/>
        </w:rPr>
        <w:t xml:space="preserve"> further refining of a TDW </w:t>
      </w:r>
      <w:r w:rsidR="00AE259C">
        <w:rPr>
          <w:rFonts w:eastAsia="Batang"/>
        </w:rPr>
        <w:t>determination</w:t>
      </w:r>
      <w:r w:rsidR="000A1927">
        <w:rPr>
          <w:rFonts w:eastAsia="Batang"/>
        </w:rPr>
        <w:t>.</w:t>
      </w:r>
    </w:p>
    <w:p w14:paraId="396723EA" w14:textId="3DB03715" w:rsidR="00F54AD0" w:rsidRDefault="00A669E7" w:rsidP="000D3C96">
      <w:pPr>
        <w:pStyle w:val="ListParagraph"/>
        <w:numPr>
          <w:ilvl w:val="0"/>
          <w:numId w:val="10"/>
        </w:numPr>
        <w:rPr>
          <w:rFonts w:eastAsia="Batang"/>
        </w:rPr>
      </w:pPr>
      <w:r>
        <w:rPr>
          <w:rFonts w:eastAsia="Batang"/>
        </w:rPr>
        <w:t xml:space="preserve">For option 1b, </w:t>
      </w:r>
      <w:r w:rsidR="003C10E2">
        <w:rPr>
          <w:rFonts w:eastAsia="Batang"/>
        </w:rPr>
        <w:t xml:space="preserve">the reported max TDW size </w:t>
      </w:r>
      <w:r w:rsidR="0035468A">
        <w:rPr>
          <w:rFonts w:eastAsia="Batang"/>
        </w:rPr>
        <w:t>does not take</w:t>
      </w:r>
      <w:r w:rsidR="007D191D">
        <w:rPr>
          <w:rFonts w:eastAsia="Batang"/>
        </w:rPr>
        <w:t xml:space="preserve"> </w:t>
      </w:r>
      <w:r w:rsidR="00FE4B4C">
        <w:rPr>
          <w:rFonts w:eastAsia="Batang"/>
        </w:rPr>
        <w:t xml:space="preserve">the </w:t>
      </w:r>
      <w:r w:rsidR="007D191D">
        <w:rPr>
          <w:rFonts w:eastAsia="Batang"/>
        </w:rPr>
        <w:t>TA pre-compensation update into account</w:t>
      </w:r>
      <w:r w:rsidR="00E40EB5">
        <w:rPr>
          <w:rFonts w:eastAsia="Batang"/>
        </w:rPr>
        <w:t>,</w:t>
      </w:r>
      <w:r w:rsidR="007D191D">
        <w:rPr>
          <w:rFonts w:eastAsia="Batang"/>
        </w:rPr>
        <w:t xml:space="preserve"> which </w:t>
      </w:r>
      <w:r w:rsidR="00BA09A4">
        <w:rPr>
          <w:rFonts w:eastAsia="Batang"/>
        </w:rPr>
        <w:t xml:space="preserve">requires extra TA pre-compensation timing </w:t>
      </w:r>
      <w:r w:rsidR="00E40EB5">
        <w:rPr>
          <w:rFonts w:eastAsia="Batang"/>
        </w:rPr>
        <w:t xml:space="preserve">information for </w:t>
      </w:r>
      <w:r w:rsidR="008F1E1A">
        <w:rPr>
          <w:rFonts w:eastAsia="Batang"/>
        </w:rPr>
        <w:t xml:space="preserve">the network </w:t>
      </w:r>
      <w:r w:rsidR="00E40EB5">
        <w:rPr>
          <w:rFonts w:eastAsia="Batang"/>
        </w:rPr>
        <w:t xml:space="preserve">to </w:t>
      </w:r>
      <w:r w:rsidR="00A83A38">
        <w:rPr>
          <w:rFonts w:eastAsia="Batang"/>
        </w:rPr>
        <w:t>determine</w:t>
      </w:r>
      <w:r w:rsidR="00E40EB5">
        <w:rPr>
          <w:rFonts w:eastAsia="Batang"/>
        </w:rPr>
        <w:t xml:space="preserve"> the nominal or actual TDW</w:t>
      </w:r>
      <w:r w:rsidR="00C000DE">
        <w:rPr>
          <w:rFonts w:eastAsia="Batang"/>
        </w:rPr>
        <w:t xml:space="preserve"> and leaves more specification work in our limit R-18 working time.</w:t>
      </w:r>
    </w:p>
    <w:p w14:paraId="5F37BBE2" w14:textId="327F8FF1" w:rsidR="0053243A" w:rsidRDefault="00B363F7" w:rsidP="000D3C96">
      <w:pPr>
        <w:pStyle w:val="ListParagraph"/>
        <w:numPr>
          <w:ilvl w:val="0"/>
          <w:numId w:val="10"/>
        </w:numPr>
        <w:rPr>
          <w:rFonts w:eastAsia="Batang"/>
        </w:rPr>
      </w:pPr>
      <w:r>
        <w:rPr>
          <w:rFonts w:eastAsia="Batang" w:hint="eastAsia"/>
        </w:rPr>
        <w:t>F</w:t>
      </w:r>
      <w:r>
        <w:rPr>
          <w:rFonts w:eastAsia="Batang"/>
        </w:rPr>
        <w:t xml:space="preserve">or option 1d, </w:t>
      </w:r>
      <w:r w:rsidR="00CF5C6F">
        <w:rPr>
          <w:rFonts w:eastAsia="Batang"/>
        </w:rPr>
        <w:t xml:space="preserve">the </w:t>
      </w:r>
      <w:r w:rsidR="005D24CB">
        <w:rPr>
          <w:rFonts w:eastAsia="Batang"/>
        </w:rPr>
        <w:t>UE</w:t>
      </w:r>
      <w:r w:rsidR="00394118">
        <w:rPr>
          <w:rFonts w:eastAsia="Batang"/>
        </w:rPr>
        <w:t xml:space="preserve"> reported</w:t>
      </w:r>
      <w:r w:rsidR="005D24CB">
        <w:rPr>
          <w:rFonts w:eastAsia="Batang"/>
        </w:rPr>
        <w:t xml:space="preserve"> </w:t>
      </w:r>
      <w:r w:rsidR="00E41F55">
        <w:rPr>
          <w:rFonts w:eastAsia="Batang"/>
        </w:rPr>
        <w:t xml:space="preserve">a </w:t>
      </w:r>
      <w:r w:rsidR="00CF5C6F">
        <w:rPr>
          <w:rFonts w:eastAsia="Batang"/>
        </w:rPr>
        <w:t>m</w:t>
      </w:r>
      <w:r w:rsidR="00394118">
        <w:rPr>
          <w:rFonts w:eastAsia="Batang"/>
        </w:rPr>
        <w:t>ax TDW size</w:t>
      </w:r>
      <w:r w:rsidR="00CF5C6F">
        <w:rPr>
          <w:rFonts w:eastAsia="Batang"/>
        </w:rPr>
        <w:t xml:space="preserve"> list</w:t>
      </w:r>
      <w:r w:rsidR="00E41F55">
        <w:rPr>
          <w:rFonts w:eastAsia="Batang"/>
        </w:rPr>
        <w:t xml:space="preserve"> corresponding </w:t>
      </w:r>
      <w:r w:rsidR="005D24CB">
        <w:rPr>
          <w:rFonts w:eastAsia="Batang"/>
        </w:rPr>
        <w:t xml:space="preserve">to </w:t>
      </w:r>
      <w:r w:rsidR="00A77A28">
        <w:rPr>
          <w:rFonts w:eastAsia="Batang"/>
        </w:rPr>
        <w:t>an</w:t>
      </w:r>
      <w:r w:rsidR="005D24CB">
        <w:rPr>
          <w:rFonts w:eastAsia="Batang"/>
        </w:rPr>
        <w:t xml:space="preserve"> </w:t>
      </w:r>
      <w:r w:rsidR="00816077">
        <w:rPr>
          <w:rFonts w:eastAsia="Batang"/>
        </w:rPr>
        <w:t>NTN platform</w:t>
      </w:r>
      <w:r w:rsidR="00941F91">
        <w:rPr>
          <w:rFonts w:eastAsia="Batang"/>
        </w:rPr>
        <w:t xml:space="preserve"> </w:t>
      </w:r>
      <w:r w:rsidR="00A77A28">
        <w:rPr>
          <w:rFonts w:eastAsia="Batang"/>
        </w:rPr>
        <w:t>list</w:t>
      </w:r>
      <w:r w:rsidR="00953169">
        <w:rPr>
          <w:rFonts w:eastAsia="Batang"/>
        </w:rPr>
        <w:t>, taking</w:t>
      </w:r>
      <w:r w:rsidR="00941F91">
        <w:rPr>
          <w:rFonts w:eastAsia="Batang"/>
        </w:rPr>
        <w:t xml:space="preserve"> TA</w:t>
      </w:r>
      <w:r w:rsidR="00863B01">
        <w:rPr>
          <w:rFonts w:eastAsia="Batang"/>
        </w:rPr>
        <w:t xml:space="preserve"> </w:t>
      </w:r>
      <w:r w:rsidR="00941F91">
        <w:rPr>
          <w:rFonts w:eastAsia="Batang"/>
        </w:rPr>
        <w:t>pre</w:t>
      </w:r>
      <w:r w:rsidR="00863B01">
        <w:rPr>
          <w:rFonts w:eastAsia="Batang"/>
        </w:rPr>
        <w:t>-</w:t>
      </w:r>
      <w:r w:rsidR="00941F91">
        <w:rPr>
          <w:rFonts w:eastAsia="Batang"/>
        </w:rPr>
        <w:t>comp</w:t>
      </w:r>
      <w:r w:rsidR="00863B01">
        <w:rPr>
          <w:rFonts w:eastAsia="Batang"/>
        </w:rPr>
        <w:t>en</w:t>
      </w:r>
      <w:r w:rsidR="00941F91">
        <w:rPr>
          <w:rFonts w:eastAsia="Batang"/>
        </w:rPr>
        <w:t xml:space="preserve">sation </w:t>
      </w:r>
      <w:r w:rsidR="0035118E">
        <w:rPr>
          <w:rFonts w:eastAsia="Batang"/>
        </w:rPr>
        <w:t>updates</w:t>
      </w:r>
      <w:r w:rsidR="00941F91">
        <w:rPr>
          <w:rFonts w:eastAsia="Batang"/>
        </w:rPr>
        <w:t xml:space="preserve"> into account.</w:t>
      </w:r>
      <w:r w:rsidR="00067D7D">
        <w:rPr>
          <w:rFonts w:eastAsia="Batang"/>
        </w:rPr>
        <w:t xml:space="preserve"> </w:t>
      </w:r>
      <w:r w:rsidR="00D5006E">
        <w:rPr>
          <w:rFonts w:eastAsia="Batang"/>
        </w:rPr>
        <w:t>As t</w:t>
      </w:r>
      <w:r w:rsidR="00FC1094">
        <w:rPr>
          <w:rFonts w:eastAsia="Batang"/>
        </w:rPr>
        <w:t>he type</w:t>
      </w:r>
      <w:r w:rsidR="00477AF4">
        <w:rPr>
          <w:rFonts w:eastAsia="Batang"/>
        </w:rPr>
        <w:t>/altitude</w:t>
      </w:r>
      <w:r w:rsidR="00FC1094">
        <w:rPr>
          <w:rFonts w:eastAsia="Batang"/>
        </w:rPr>
        <w:t xml:space="preserve"> of </w:t>
      </w:r>
      <w:r w:rsidR="00AB3816">
        <w:rPr>
          <w:rFonts w:eastAsia="Batang"/>
        </w:rPr>
        <w:t>an</w:t>
      </w:r>
      <w:r w:rsidR="00736E4A">
        <w:rPr>
          <w:rFonts w:eastAsia="Batang"/>
        </w:rPr>
        <w:t xml:space="preserve"> </w:t>
      </w:r>
      <w:r w:rsidR="00FC1094">
        <w:rPr>
          <w:rFonts w:eastAsia="Batang"/>
        </w:rPr>
        <w:t>NTN platform</w:t>
      </w:r>
      <w:r w:rsidR="004D26FA">
        <w:rPr>
          <w:rFonts w:eastAsia="Batang"/>
        </w:rPr>
        <w:t xml:space="preserve"> </w:t>
      </w:r>
      <w:r w:rsidR="00FC1094">
        <w:rPr>
          <w:rFonts w:eastAsia="Batang"/>
        </w:rPr>
        <w:t xml:space="preserve">is transparent to both </w:t>
      </w:r>
      <w:r w:rsidR="00D5006E">
        <w:rPr>
          <w:rFonts w:eastAsia="Batang"/>
        </w:rPr>
        <w:t xml:space="preserve">the </w:t>
      </w:r>
      <w:r w:rsidR="00FC1094">
        <w:rPr>
          <w:rFonts w:eastAsia="Batang"/>
        </w:rPr>
        <w:t>UE</w:t>
      </w:r>
      <w:r w:rsidR="00D5006E">
        <w:rPr>
          <w:rFonts w:eastAsia="Batang"/>
        </w:rPr>
        <w:t xml:space="preserve"> and </w:t>
      </w:r>
      <w:r w:rsidR="00FC1094">
        <w:rPr>
          <w:rFonts w:eastAsia="Batang"/>
        </w:rPr>
        <w:t xml:space="preserve">the </w:t>
      </w:r>
      <w:r w:rsidR="00D5006E">
        <w:rPr>
          <w:rFonts w:eastAsia="Batang"/>
        </w:rPr>
        <w:t xml:space="preserve">network, the network could </w:t>
      </w:r>
      <w:r w:rsidR="000649E8">
        <w:rPr>
          <w:rFonts w:eastAsia="Batang"/>
        </w:rPr>
        <w:t xml:space="preserve">convert </w:t>
      </w:r>
      <w:r w:rsidR="00736E4A">
        <w:rPr>
          <w:rFonts w:eastAsia="Batang"/>
        </w:rPr>
        <w:t>one</w:t>
      </w:r>
      <w:r w:rsidR="000649E8">
        <w:rPr>
          <w:rFonts w:eastAsia="Batang"/>
        </w:rPr>
        <w:t xml:space="preserve"> max TDW size to </w:t>
      </w:r>
      <w:r w:rsidR="00EC0149">
        <w:rPr>
          <w:rFonts w:eastAsia="Batang"/>
        </w:rPr>
        <w:t>suit</w:t>
      </w:r>
      <w:r w:rsidR="00E43D66">
        <w:rPr>
          <w:rFonts w:eastAsia="Batang"/>
        </w:rPr>
        <w:t xml:space="preserve"> any</w:t>
      </w:r>
      <w:r w:rsidR="00EC0149">
        <w:rPr>
          <w:rFonts w:eastAsia="Batang"/>
        </w:rPr>
        <w:t xml:space="preserve"> </w:t>
      </w:r>
      <w:r w:rsidR="00E43D66">
        <w:rPr>
          <w:rFonts w:eastAsia="Batang"/>
        </w:rPr>
        <w:t xml:space="preserve">specific </w:t>
      </w:r>
      <w:r w:rsidR="00EC0149">
        <w:rPr>
          <w:rFonts w:eastAsia="Batang"/>
        </w:rPr>
        <w:t xml:space="preserve">NTN platform </w:t>
      </w:r>
      <w:r w:rsidR="00DA774D">
        <w:rPr>
          <w:rFonts w:eastAsia="Batang"/>
        </w:rPr>
        <w:t xml:space="preserve">to do the </w:t>
      </w:r>
      <w:r w:rsidR="00E540E9">
        <w:rPr>
          <w:rFonts w:eastAsia="Batang"/>
        </w:rPr>
        <w:t>PUSCH transmission.</w:t>
      </w:r>
    </w:p>
    <w:p w14:paraId="40947C04" w14:textId="0C091B40" w:rsidR="0053243A" w:rsidRDefault="0053243A" w:rsidP="000D3C96">
      <w:pPr>
        <w:pStyle w:val="ListParagraph"/>
        <w:numPr>
          <w:ilvl w:val="0"/>
          <w:numId w:val="10"/>
        </w:numPr>
        <w:rPr>
          <w:rFonts w:eastAsia="Batang"/>
        </w:rPr>
      </w:pPr>
      <w:r>
        <w:rPr>
          <w:rFonts w:eastAsia="Batang"/>
        </w:rPr>
        <w:t>For option 1e,</w:t>
      </w:r>
      <w:r w:rsidR="00435AAC">
        <w:rPr>
          <w:rFonts w:eastAsia="Batang"/>
        </w:rPr>
        <w:t xml:space="preserve"> the </w:t>
      </w:r>
      <w:r>
        <w:rPr>
          <w:rFonts w:eastAsia="Batang"/>
        </w:rPr>
        <w:t>UE reported a max</w:t>
      </w:r>
      <w:r w:rsidR="00435AAC">
        <w:rPr>
          <w:rFonts w:eastAsia="Batang"/>
        </w:rPr>
        <w:t xml:space="preserve"> </w:t>
      </w:r>
      <w:r>
        <w:rPr>
          <w:rFonts w:eastAsia="Batang"/>
        </w:rPr>
        <w:t>TDW size</w:t>
      </w:r>
      <w:r w:rsidR="00435AAC">
        <w:rPr>
          <w:rFonts w:eastAsia="Batang"/>
        </w:rPr>
        <w:t xml:space="preserve"> list </w:t>
      </w:r>
      <w:r>
        <w:rPr>
          <w:rFonts w:eastAsia="Batang"/>
        </w:rPr>
        <w:t>corresponding to a</w:t>
      </w:r>
      <w:r w:rsidR="004E68BE">
        <w:rPr>
          <w:rFonts w:eastAsia="Batang"/>
        </w:rPr>
        <w:t>n</w:t>
      </w:r>
      <w:r>
        <w:rPr>
          <w:rFonts w:eastAsia="Batang"/>
        </w:rPr>
        <w:t xml:space="preserve"> </w:t>
      </w:r>
      <w:r w:rsidR="00915DC4">
        <w:rPr>
          <w:rFonts w:eastAsia="Batang"/>
        </w:rPr>
        <w:t>elevation angle</w:t>
      </w:r>
      <w:r w:rsidR="004E68BE">
        <w:rPr>
          <w:rFonts w:eastAsia="Batang"/>
        </w:rPr>
        <w:t xml:space="preserve"> list</w:t>
      </w:r>
      <w:r w:rsidR="00BE0592">
        <w:rPr>
          <w:rFonts w:eastAsia="Batang"/>
        </w:rPr>
        <w:t>, taking</w:t>
      </w:r>
      <w:r>
        <w:rPr>
          <w:rFonts w:eastAsia="Batang"/>
        </w:rPr>
        <w:t xml:space="preserve"> TA pre-compensation </w:t>
      </w:r>
      <w:r w:rsidR="0035118E">
        <w:rPr>
          <w:rFonts w:eastAsia="Batang"/>
        </w:rPr>
        <w:t>updates</w:t>
      </w:r>
      <w:r>
        <w:rPr>
          <w:rFonts w:eastAsia="Batang"/>
        </w:rPr>
        <w:t xml:space="preserve"> into account. As </w:t>
      </w:r>
      <w:r w:rsidR="00803BEE">
        <w:rPr>
          <w:rFonts w:eastAsia="Batang"/>
        </w:rPr>
        <w:t xml:space="preserve">both the UE and the network can infer the </w:t>
      </w:r>
      <w:r w:rsidR="00D4381B">
        <w:rPr>
          <w:rFonts w:eastAsia="Batang"/>
        </w:rPr>
        <w:t xml:space="preserve">max TDW </w:t>
      </w:r>
      <w:r w:rsidR="00E9437D">
        <w:rPr>
          <w:rFonts w:eastAsia="Batang"/>
        </w:rPr>
        <w:t>based on the timing drift rate</w:t>
      </w:r>
      <w:r w:rsidR="006D5A66">
        <w:rPr>
          <w:rFonts w:eastAsia="Batang"/>
        </w:rPr>
        <w:t xml:space="preserve"> of</w:t>
      </w:r>
      <w:r w:rsidR="00130881">
        <w:rPr>
          <w:rFonts w:eastAsia="Batang"/>
        </w:rPr>
        <w:t xml:space="preserve"> </w:t>
      </w:r>
      <w:r w:rsidR="006D5A66">
        <w:rPr>
          <w:rFonts w:eastAsia="Batang"/>
        </w:rPr>
        <w:t>a</w:t>
      </w:r>
      <w:r w:rsidR="00D4381B">
        <w:rPr>
          <w:rFonts w:eastAsia="Batang"/>
        </w:rPr>
        <w:t xml:space="preserve"> </w:t>
      </w:r>
      <w:r w:rsidR="006D5A66">
        <w:rPr>
          <w:rFonts w:eastAsia="Batang"/>
        </w:rPr>
        <w:t xml:space="preserve">specific </w:t>
      </w:r>
      <w:r w:rsidR="00053EEA">
        <w:rPr>
          <w:rFonts w:eastAsia="Batang"/>
        </w:rPr>
        <w:t>elevation angle</w:t>
      </w:r>
      <w:r w:rsidR="0014634E">
        <w:rPr>
          <w:rFonts w:eastAsia="Batang"/>
        </w:rPr>
        <w:t xml:space="preserve"> and platform altitude</w:t>
      </w:r>
      <w:r w:rsidR="00803BEE">
        <w:rPr>
          <w:rFonts w:eastAsia="Batang"/>
        </w:rPr>
        <w:t xml:space="preserve">, </w:t>
      </w:r>
      <w:r>
        <w:rPr>
          <w:rFonts w:eastAsia="Batang"/>
        </w:rPr>
        <w:t xml:space="preserve">the network could convert </w:t>
      </w:r>
      <w:r w:rsidR="00A209B6">
        <w:rPr>
          <w:rFonts w:eastAsia="Batang"/>
        </w:rPr>
        <w:t>one</w:t>
      </w:r>
      <w:r>
        <w:rPr>
          <w:rFonts w:eastAsia="Batang"/>
        </w:rPr>
        <w:t xml:space="preserve"> max TDW size to suit </w:t>
      </w:r>
      <w:r w:rsidR="00BF40D9">
        <w:rPr>
          <w:rFonts w:eastAsia="Batang"/>
        </w:rPr>
        <w:t xml:space="preserve">any specific </w:t>
      </w:r>
      <w:r w:rsidR="00140A1E">
        <w:rPr>
          <w:rFonts w:eastAsia="Batang"/>
        </w:rPr>
        <w:t xml:space="preserve">elevation </w:t>
      </w:r>
      <w:r w:rsidR="00BF40D9">
        <w:rPr>
          <w:rFonts w:eastAsia="Batang"/>
        </w:rPr>
        <w:t>angle</w:t>
      </w:r>
      <w:r w:rsidR="00140A1E">
        <w:rPr>
          <w:rFonts w:eastAsia="Batang"/>
        </w:rPr>
        <w:t>.</w:t>
      </w:r>
    </w:p>
    <w:p w14:paraId="5CA2460B" w14:textId="27DE1FBD" w:rsidR="00B363F7" w:rsidRDefault="009931AD" w:rsidP="000D3C96">
      <w:pPr>
        <w:pStyle w:val="ListParagraph"/>
        <w:numPr>
          <w:ilvl w:val="0"/>
          <w:numId w:val="10"/>
        </w:numPr>
        <w:rPr>
          <w:rFonts w:eastAsia="Batang"/>
        </w:rPr>
      </w:pPr>
      <w:r>
        <w:rPr>
          <w:rFonts w:eastAsia="Batang" w:hint="eastAsia"/>
        </w:rPr>
        <w:t>F</w:t>
      </w:r>
      <w:r>
        <w:rPr>
          <w:rFonts w:eastAsia="Batang"/>
        </w:rPr>
        <w:t xml:space="preserve">or </w:t>
      </w:r>
      <w:r w:rsidR="00A66899">
        <w:rPr>
          <w:rFonts w:eastAsia="Batang"/>
        </w:rPr>
        <w:t>option</w:t>
      </w:r>
      <w:r>
        <w:rPr>
          <w:rFonts w:eastAsia="Batang"/>
        </w:rPr>
        <w:t xml:space="preserve"> 1f</w:t>
      </w:r>
      <w:r w:rsidR="004B46E2">
        <w:rPr>
          <w:rFonts w:eastAsia="Batang"/>
        </w:rPr>
        <w:t>,</w:t>
      </w:r>
      <w:r w:rsidR="00E62D3F">
        <w:rPr>
          <w:rFonts w:eastAsia="Batang"/>
        </w:rPr>
        <w:t xml:space="preserve"> </w:t>
      </w:r>
      <w:r w:rsidR="003C6EE3">
        <w:rPr>
          <w:rFonts w:eastAsia="Batang"/>
        </w:rPr>
        <w:t>the segments in R</w:t>
      </w:r>
      <w:r w:rsidR="00F55866">
        <w:rPr>
          <w:rFonts w:eastAsia="Batang"/>
        </w:rPr>
        <w:t>-</w:t>
      </w:r>
      <w:r w:rsidR="003C6EE3">
        <w:rPr>
          <w:rFonts w:eastAsia="Batang"/>
        </w:rPr>
        <w:t>17 IoT-NTN will bring in a gap between the PUSCH transmission</w:t>
      </w:r>
      <w:r w:rsidR="00AD734C">
        <w:rPr>
          <w:rFonts w:eastAsia="Batang"/>
        </w:rPr>
        <w:t>s</w:t>
      </w:r>
      <w:r w:rsidR="000F4D82">
        <w:rPr>
          <w:rFonts w:eastAsia="Batang"/>
        </w:rPr>
        <w:t xml:space="preserve">, </w:t>
      </w:r>
      <w:r w:rsidR="00AC6860">
        <w:rPr>
          <w:rFonts w:eastAsia="Batang"/>
        </w:rPr>
        <w:t>and a gap is treated as an event in R</w:t>
      </w:r>
      <w:r w:rsidR="007A41F8">
        <w:rPr>
          <w:rFonts w:eastAsia="Batang"/>
        </w:rPr>
        <w:t>-</w:t>
      </w:r>
      <w:r w:rsidR="00AC6860">
        <w:rPr>
          <w:rFonts w:eastAsia="Batang"/>
        </w:rPr>
        <w:t>17</w:t>
      </w:r>
      <w:r w:rsidR="00CD35B2">
        <w:rPr>
          <w:rFonts w:eastAsia="Batang"/>
        </w:rPr>
        <w:t xml:space="preserve">. </w:t>
      </w:r>
      <w:r w:rsidR="00C44A3F">
        <w:rPr>
          <w:rFonts w:eastAsia="Batang"/>
        </w:rPr>
        <w:t>A</w:t>
      </w:r>
      <w:r w:rsidR="00E12EE5">
        <w:rPr>
          <w:rFonts w:eastAsia="Batang"/>
        </w:rPr>
        <w:t>s</w:t>
      </w:r>
      <w:r w:rsidR="00C44A3F">
        <w:rPr>
          <w:rFonts w:eastAsia="Batang"/>
        </w:rPr>
        <w:t xml:space="preserve"> </w:t>
      </w:r>
      <w:r w:rsidR="00E12EE5">
        <w:rPr>
          <w:rFonts w:eastAsia="Batang"/>
        </w:rPr>
        <w:t xml:space="preserve">an </w:t>
      </w:r>
      <w:r w:rsidR="00C44A3F">
        <w:rPr>
          <w:rFonts w:eastAsia="Batang"/>
        </w:rPr>
        <w:t>event will break a TDW into two actual TDW</w:t>
      </w:r>
      <w:r w:rsidR="00852D42">
        <w:rPr>
          <w:rFonts w:eastAsia="Batang"/>
        </w:rPr>
        <w:t>s, suppor</w:t>
      </w:r>
      <w:r w:rsidR="00AD734C">
        <w:rPr>
          <w:rFonts w:eastAsia="Batang"/>
        </w:rPr>
        <w:t>ting</w:t>
      </w:r>
      <w:r w:rsidR="00852D42">
        <w:rPr>
          <w:rFonts w:eastAsia="Batang"/>
        </w:rPr>
        <w:t xml:space="preserve"> actual TDW acro</w:t>
      </w:r>
      <w:r w:rsidR="00C62031">
        <w:rPr>
          <w:rFonts w:eastAsia="Batang"/>
        </w:rPr>
        <w:t>s</w:t>
      </w:r>
      <w:r w:rsidR="00852D42">
        <w:rPr>
          <w:rFonts w:eastAsia="Batang"/>
        </w:rPr>
        <w:t>s pre-compensation seg</w:t>
      </w:r>
      <w:r w:rsidR="00C62031">
        <w:rPr>
          <w:rFonts w:eastAsia="Batang"/>
        </w:rPr>
        <w:t xml:space="preserve">ments </w:t>
      </w:r>
      <w:r w:rsidR="00AD734C">
        <w:rPr>
          <w:rFonts w:eastAsia="Batang"/>
        </w:rPr>
        <w:t>conflict</w:t>
      </w:r>
      <w:r w:rsidR="009462E5">
        <w:rPr>
          <w:rFonts w:eastAsia="Batang"/>
        </w:rPr>
        <w:t>s</w:t>
      </w:r>
      <w:r w:rsidR="00AD734C">
        <w:rPr>
          <w:rFonts w:eastAsia="Batang"/>
        </w:rPr>
        <w:t xml:space="preserve"> with </w:t>
      </w:r>
      <w:r w:rsidR="009462E5">
        <w:rPr>
          <w:rFonts w:eastAsia="Batang"/>
        </w:rPr>
        <w:t xml:space="preserve">the </w:t>
      </w:r>
      <w:r w:rsidR="00AD734C">
        <w:rPr>
          <w:rFonts w:eastAsia="Batang"/>
        </w:rPr>
        <w:t xml:space="preserve">current specification. </w:t>
      </w:r>
      <w:r w:rsidR="00C62031">
        <w:rPr>
          <w:rFonts w:eastAsia="Batang"/>
        </w:rPr>
        <w:t xml:space="preserve"> </w:t>
      </w:r>
    </w:p>
    <w:p w14:paraId="394CD9D9" w14:textId="30E69FD0" w:rsidR="00D2139C" w:rsidRDefault="00D2139C" w:rsidP="000D3C96">
      <w:pPr>
        <w:pStyle w:val="ListParagraph"/>
        <w:numPr>
          <w:ilvl w:val="0"/>
          <w:numId w:val="10"/>
        </w:numPr>
        <w:rPr>
          <w:rFonts w:eastAsia="Batang"/>
        </w:rPr>
      </w:pPr>
      <w:r>
        <w:rPr>
          <w:rFonts w:eastAsia="Batang"/>
        </w:rPr>
        <w:t>For option 1g</w:t>
      </w:r>
      <w:r w:rsidR="006D1D35">
        <w:rPr>
          <w:rFonts w:eastAsia="Batang"/>
        </w:rPr>
        <w:t xml:space="preserve">, </w:t>
      </w:r>
      <w:r w:rsidR="00CC6241">
        <w:rPr>
          <w:rFonts w:eastAsia="Batang"/>
        </w:rPr>
        <w:t>this ability</w:t>
      </w:r>
      <w:r w:rsidR="001E3F2C">
        <w:rPr>
          <w:rFonts w:eastAsia="Batang"/>
        </w:rPr>
        <w:t xml:space="preserve"> </w:t>
      </w:r>
      <w:r w:rsidR="00941CCE">
        <w:rPr>
          <w:rFonts w:eastAsia="Batang"/>
        </w:rPr>
        <w:t xml:space="preserve">might </w:t>
      </w:r>
      <w:r w:rsidR="006F4738">
        <w:rPr>
          <w:rFonts w:eastAsia="Batang"/>
        </w:rPr>
        <w:t xml:space="preserve">provide </w:t>
      </w:r>
      <w:r w:rsidR="00CC6241">
        <w:rPr>
          <w:rFonts w:eastAsia="Batang"/>
        </w:rPr>
        <w:t xml:space="preserve">the same </w:t>
      </w:r>
      <w:r w:rsidR="006F4738">
        <w:rPr>
          <w:rFonts w:eastAsia="Batang"/>
        </w:rPr>
        <w:t xml:space="preserve">information </w:t>
      </w:r>
      <w:r w:rsidR="00CC6241">
        <w:rPr>
          <w:rFonts w:eastAsia="Batang"/>
        </w:rPr>
        <w:t>to</w:t>
      </w:r>
      <w:r w:rsidR="006F4738">
        <w:rPr>
          <w:rFonts w:eastAsia="Batang"/>
        </w:rPr>
        <w:t xml:space="preserve"> F</w:t>
      </w:r>
      <w:r w:rsidR="00AD6092">
        <w:rPr>
          <w:rFonts w:eastAsia="Batang"/>
        </w:rPr>
        <w:t>G 44-2</w:t>
      </w:r>
      <w:r w:rsidR="006051AD">
        <w:rPr>
          <w:rFonts w:eastAsia="Batang"/>
        </w:rPr>
        <w:t>.</w:t>
      </w:r>
      <w:r w:rsidR="002D60E3">
        <w:rPr>
          <w:rFonts w:eastAsia="Batang"/>
        </w:rPr>
        <w:t xml:space="preserve"> </w:t>
      </w:r>
      <w:r w:rsidR="00DE1E60">
        <w:rPr>
          <w:rFonts w:eastAsia="Batang"/>
        </w:rPr>
        <w:t>W</w:t>
      </w:r>
      <w:r w:rsidR="00CC6241">
        <w:rPr>
          <w:rFonts w:eastAsia="Batang"/>
        </w:rPr>
        <w:t>hether</w:t>
      </w:r>
      <w:r w:rsidR="002D60E3">
        <w:rPr>
          <w:rFonts w:eastAsia="Batang"/>
        </w:rPr>
        <w:t xml:space="preserve"> FG 44-2</w:t>
      </w:r>
      <w:r w:rsidR="00941CCE">
        <w:rPr>
          <w:rFonts w:eastAsia="Batang"/>
        </w:rPr>
        <w:t xml:space="preserve"> </w:t>
      </w:r>
      <w:r w:rsidR="00625C4D">
        <w:rPr>
          <w:rFonts w:eastAsia="Batang"/>
        </w:rPr>
        <w:t>support</w:t>
      </w:r>
      <w:r w:rsidR="002D60E3">
        <w:rPr>
          <w:rFonts w:eastAsia="Batang"/>
        </w:rPr>
        <w:t>s</w:t>
      </w:r>
      <w:r w:rsidR="00625C4D">
        <w:rPr>
          <w:rFonts w:eastAsia="Batang"/>
        </w:rPr>
        <w:t xml:space="preserve"> </w:t>
      </w:r>
      <w:r w:rsidR="002D665A">
        <w:rPr>
          <w:rFonts w:eastAsia="Batang"/>
        </w:rPr>
        <w:t>performing</w:t>
      </w:r>
      <w:r w:rsidR="00625C4D">
        <w:rPr>
          <w:rFonts w:eastAsia="Batang"/>
        </w:rPr>
        <w:t xml:space="preserve"> TA pre</w:t>
      </w:r>
      <w:r w:rsidR="006F7F02">
        <w:rPr>
          <w:rFonts w:eastAsia="Batang"/>
        </w:rPr>
        <w:t xml:space="preserve">-compensation update within an actual TDW that doesn’t </w:t>
      </w:r>
      <w:r w:rsidR="00C630D5">
        <w:rPr>
          <w:rFonts w:eastAsia="Batang"/>
        </w:rPr>
        <w:t xml:space="preserve">violate the phase difference limit is still under discussion in </w:t>
      </w:r>
      <w:r w:rsidR="00CC6241">
        <w:rPr>
          <w:rFonts w:eastAsia="Batang"/>
        </w:rPr>
        <w:t xml:space="preserve">RAN1 </w:t>
      </w:r>
      <w:r w:rsidR="00C630D5">
        <w:rPr>
          <w:rFonts w:eastAsia="Batang"/>
        </w:rPr>
        <w:t>AI 9.16.5</w:t>
      </w:r>
      <w:r w:rsidR="00CC6241">
        <w:rPr>
          <w:rFonts w:eastAsia="Batang"/>
        </w:rPr>
        <w:t xml:space="preserve">. </w:t>
      </w:r>
    </w:p>
    <w:p w14:paraId="3DE94E03" w14:textId="240EF12A" w:rsidR="00F22F21" w:rsidRDefault="00F22F21" w:rsidP="000D3C96">
      <w:pPr>
        <w:pStyle w:val="ListParagraph"/>
        <w:numPr>
          <w:ilvl w:val="0"/>
          <w:numId w:val="10"/>
        </w:numPr>
        <w:rPr>
          <w:rFonts w:eastAsia="Batang"/>
        </w:rPr>
      </w:pPr>
      <w:r>
        <w:rPr>
          <w:rFonts w:eastAsia="Batang" w:hint="eastAsia"/>
        </w:rPr>
        <w:t>F</w:t>
      </w:r>
      <w:r>
        <w:rPr>
          <w:rFonts w:eastAsia="Batang"/>
        </w:rPr>
        <w:t>or option 2b,</w:t>
      </w:r>
      <w:r w:rsidR="00151953">
        <w:rPr>
          <w:rFonts w:eastAsia="Batang"/>
        </w:rPr>
        <w:t xml:space="preserve"> the reported max TDW size</w:t>
      </w:r>
      <w:r w:rsidR="001E7330">
        <w:rPr>
          <w:rFonts w:eastAsia="Batang"/>
        </w:rPr>
        <w:t xml:space="preserve"> based on reporting timing could reflect </w:t>
      </w:r>
      <w:r w:rsidR="0028663B">
        <w:rPr>
          <w:rFonts w:eastAsia="Batang"/>
        </w:rPr>
        <w:t>time-variant</w:t>
      </w:r>
      <w:r w:rsidR="00042FF2">
        <w:rPr>
          <w:rFonts w:eastAsia="Batang"/>
        </w:rPr>
        <w:t xml:space="preserve"> geometry</w:t>
      </w:r>
      <w:r w:rsidR="007A4568">
        <w:rPr>
          <w:rFonts w:eastAsia="Batang"/>
        </w:rPr>
        <w:t>/</w:t>
      </w:r>
      <w:r w:rsidR="00735A1D">
        <w:rPr>
          <w:rFonts w:eastAsia="Batang"/>
        </w:rPr>
        <w:t>relative movement</w:t>
      </w:r>
      <w:r w:rsidR="00042FF2">
        <w:rPr>
          <w:rFonts w:eastAsia="Batang"/>
        </w:rPr>
        <w:t xml:space="preserve"> between the UE and the satellite</w:t>
      </w:r>
      <w:r w:rsidR="000933E4">
        <w:rPr>
          <w:rFonts w:eastAsia="Batang"/>
        </w:rPr>
        <w:t xml:space="preserve">. However, </w:t>
      </w:r>
      <w:r w:rsidR="008D5484">
        <w:rPr>
          <w:rFonts w:eastAsia="Batang"/>
        </w:rPr>
        <w:t>how to define a</w:t>
      </w:r>
      <w:r w:rsidR="007471B6">
        <w:rPr>
          <w:rFonts w:eastAsia="Batang"/>
        </w:rPr>
        <w:t xml:space="preserve"> proper timing</w:t>
      </w:r>
      <w:r w:rsidR="004661F6">
        <w:rPr>
          <w:rFonts w:eastAsia="Batang"/>
        </w:rPr>
        <w:t>,</w:t>
      </w:r>
      <w:r w:rsidR="007471B6">
        <w:rPr>
          <w:rFonts w:eastAsia="Batang"/>
        </w:rPr>
        <w:t xml:space="preserve"> </w:t>
      </w:r>
      <w:r w:rsidR="00C15A1E">
        <w:rPr>
          <w:rFonts w:eastAsia="Batang"/>
        </w:rPr>
        <w:t xml:space="preserve">which </w:t>
      </w:r>
      <w:r w:rsidR="007471B6">
        <w:rPr>
          <w:rFonts w:eastAsia="Batang"/>
        </w:rPr>
        <w:t>reflect</w:t>
      </w:r>
      <w:r w:rsidR="00C15A1E">
        <w:rPr>
          <w:rFonts w:eastAsia="Batang"/>
        </w:rPr>
        <w:t>s</w:t>
      </w:r>
      <w:r w:rsidR="007471B6">
        <w:rPr>
          <w:rFonts w:eastAsia="Batang"/>
        </w:rPr>
        <w:t xml:space="preserve"> the </w:t>
      </w:r>
      <w:r w:rsidR="0087091B">
        <w:rPr>
          <w:rFonts w:eastAsia="Batang"/>
        </w:rPr>
        <w:t xml:space="preserve">variance and provides the necessary information before </w:t>
      </w:r>
      <w:r w:rsidR="00CB3262">
        <w:rPr>
          <w:rFonts w:eastAsia="Batang"/>
        </w:rPr>
        <w:t>the PUSCH VoIP transmission</w:t>
      </w:r>
      <w:r w:rsidR="004661F6">
        <w:rPr>
          <w:rFonts w:eastAsia="Batang"/>
        </w:rPr>
        <w:t>,</w:t>
      </w:r>
      <w:r w:rsidR="00CB3262">
        <w:rPr>
          <w:rFonts w:eastAsia="Batang"/>
        </w:rPr>
        <w:t xml:space="preserve"> require</w:t>
      </w:r>
      <w:r w:rsidR="004661F6">
        <w:rPr>
          <w:rFonts w:eastAsia="Batang"/>
        </w:rPr>
        <w:t>s</w:t>
      </w:r>
      <w:r w:rsidR="00CB3262">
        <w:rPr>
          <w:rFonts w:eastAsia="Batang"/>
        </w:rPr>
        <w:t xml:space="preserve"> more time to study.</w:t>
      </w:r>
      <w:r w:rsidR="0087091B">
        <w:rPr>
          <w:rFonts w:eastAsia="Batang"/>
        </w:rPr>
        <w:t xml:space="preserve"> </w:t>
      </w:r>
      <w:r w:rsidR="00042FF2">
        <w:rPr>
          <w:rFonts w:eastAsia="Batang"/>
        </w:rPr>
        <w:t xml:space="preserve"> </w:t>
      </w:r>
      <w:r w:rsidR="006D31E3">
        <w:rPr>
          <w:rFonts w:eastAsia="Batang"/>
        </w:rPr>
        <w:t xml:space="preserve"> </w:t>
      </w:r>
    </w:p>
    <w:p w14:paraId="12B4D9F3" w14:textId="12F0D34E" w:rsidR="00AE222B" w:rsidRDefault="00F22F21" w:rsidP="00144E8F">
      <w:pPr>
        <w:pStyle w:val="ListParagraph"/>
        <w:numPr>
          <w:ilvl w:val="0"/>
          <w:numId w:val="10"/>
        </w:numPr>
        <w:rPr>
          <w:rFonts w:eastAsia="Batang"/>
        </w:rPr>
      </w:pPr>
      <w:r w:rsidRPr="001C28F2">
        <w:rPr>
          <w:rFonts w:eastAsia="Batang" w:hint="eastAsia"/>
        </w:rPr>
        <w:t>F</w:t>
      </w:r>
      <w:r w:rsidRPr="001C28F2">
        <w:rPr>
          <w:rFonts w:eastAsia="Batang"/>
        </w:rPr>
        <w:t>or option 2c</w:t>
      </w:r>
      <w:r w:rsidR="006D31E3" w:rsidRPr="001C28F2">
        <w:rPr>
          <w:rFonts w:eastAsia="Batang"/>
        </w:rPr>
        <w:t>,</w:t>
      </w:r>
      <w:r w:rsidR="002F7FF6" w:rsidRPr="001C28F2">
        <w:rPr>
          <w:rFonts w:eastAsia="Batang"/>
        </w:rPr>
        <w:t xml:space="preserve"> </w:t>
      </w:r>
      <w:r w:rsidR="00392480" w:rsidRPr="001C28F2">
        <w:rPr>
          <w:rFonts w:eastAsia="Batang"/>
        </w:rPr>
        <w:t xml:space="preserve">the TA adjustment timing is </w:t>
      </w:r>
      <w:r w:rsidR="00CD084A" w:rsidRPr="001C28F2">
        <w:rPr>
          <w:rFonts w:eastAsia="Batang"/>
        </w:rPr>
        <w:t xml:space="preserve">decided </w:t>
      </w:r>
      <w:r w:rsidR="0076690B" w:rsidRPr="001C28F2">
        <w:rPr>
          <w:rFonts w:eastAsia="Batang"/>
        </w:rPr>
        <w:t>and reported by UE</w:t>
      </w:r>
      <w:r w:rsidR="00511C8B" w:rsidRPr="001C28F2">
        <w:rPr>
          <w:rFonts w:eastAsia="Batang"/>
        </w:rPr>
        <w:t xml:space="preserve">. The </w:t>
      </w:r>
      <w:r w:rsidR="001C28F2" w:rsidRPr="001C28F2">
        <w:rPr>
          <w:rFonts w:eastAsia="Batang"/>
        </w:rPr>
        <w:t xml:space="preserve">reported </w:t>
      </w:r>
      <w:r w:rsidR="00511C8B" w:rsidRPr="001C28F2">
        <w:rPr>
          <w:rFonts w:eastAsia="Batang"/>
        </w:rPr>
        <w:t xml:space="preserve">TA adjustment </w:t>
      </w:r>
      <w:r w:rsidR="001C28F2">
        <w:rPr>
          <w:rFonts w:eastAsia="Batang"/>
        </w:rPr>
        <w:t>could be treated as a new event</w:t>
      </w:r>
      <w:r w:rsidR="00E01726">
        <w:rPr>
          <w:rFonts w:eastAsia="Batang"/>
        </w:rPr>
        <w:t xml:space="preserve">. </w:t>
      </w:r>
      <w:r w:rsidR="00E2706B">
        <w:rPr>
          <w:rFonts w:eastAsia="Batang"/>
        </w:rPr>
        <w:t>However, a UE could also</w:t>
      </w:r>
      <w:r w:rsidR="001F7F09">
        <w:rPr>
          <w:rFonts w:eastAsia="Batang"/>
        </w:rPr>
        <w:t xml:space="preserve"> do the TA adjustment at the boundaries of TDWs</w:t>
      </w:r>
      <w:r w:rsidR="001E70C7">
        <w:rPr>
          <w:rFonts w:eastAsia="Batang"/>
        </w:rPr>
        <w:t xml:space="preserve"> which are indicated by the network. Whether a UE </w:t>
      </w:r>
      <w:r w:rsidR="003039CC">
        <w:rPr>
          <w:rFonts w:eastAsia="Batang"/>
        </w:rPr>
        <w:t xml:space="preserve">with </w:t>
      </w:r>
      <w:r w:rsidR="00D75B26">
        <w:rPr>
          <w:rFonts w:eastAsia="Batang"/>
        </w:rPr>
        <w:t xml:space="preserve">capability FG 44-2 </w:t>
      </w:r>
      <w:r w:rsidR="001E70C7">
        <w:rPr>
          <w:rFonts w:eastAsia="Batang"/>
        </w:rPr>
        <w:t>requires</w:t>
      </w:r>
      <w:r w:rsidR="00F3282D">
        <w:rPr>
          <w:rFonts w:eastAsia="Batang"/>
        </w:rPr>
        <w:t xml:space="preserve"> frequent TA adjustment within a </w:t>
      </w:r>
      <w:r w:rsidR="0072283D">
        <w:rPr>
          <w:rFonts w:eastAsia="Batang"/>
        </w:rPr>
        <w:t xml:space="preserve">20ms </w:t>
      </w:r>
      <w:r w:rsidR="00671861">
        <w:rPr>
          <w:rFonts w:eastAsia="Batang"/>
        </w:rPr>
        <w:t xml:space="preserve">PUSCH VoIP transmission should be testified. </w:t>
      </w:r>
    </w:p>
    <w:p w14:paraId="1346A172" w14:textId="08A7C7F9" w:rsidR="000209FE" w:rsidRDefault="00AE222B" w:rsidP="00AE222B">
      <w:pPr>
        <w:jc w:val="both"/>
        <w:rPr>
          <w:rFonts w:ascii="Times New Roman" w:eastAsia="Batang" w:hAnsi="Times New Roman" w:cs="Times New Roman"/>
          <w:sz w:val="22"/>
          <w:szCs w:val="22"/>
          <w:lang w:val="en-US" w:eastAsia="en-US"/>
        </w:rPr>
      </w:pPr>
      <w:r w:rsidRPr="00AE222B">
        <w:rPr>
          <w:rFonts w:ascii="Times New Roman" w:eastAsia="Batang" w:hAnsi="Times New Roman" w:cs="Times New Roman"/>
          <w:sz w:val="22"/>
          <w:szCs w:val="22"/>
          <w:lang w:val="en-US" w:eastAsia="en-US"/>
        </w:rPr>
        <w:t>For group B,</w:t>
      </w:r>
      <w:r w:rsidR="0072283D" w:rsidRPr="00AE222B">
        <w:rPr>
          <w:rFonts w:ascii="Times New Roman" w:eastAsia="Batang" w:hAnsi="Times New Roman" w:cs="Times New Roman"/>
          <w:sz w:val="22"/>
          <w:szCs w:val="22"/>
          <w:lang w:val="en-US" w:eastAsia="en-US"/>
        </w:rPr>
        <w:t xml:space="preserve"> </w:t>
      </w:r>
      <w:r w:rsidRPr="00F25287">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UE-reported</w:t>
      </w:r>
      <w:r w:rsidRPr="00F25287">
        <w:rPr>
          <w:rFonts w:ascii="Times New Roman" w:eastAsia="Batang" w:hAnsi="Times New Roman" w:cs="Times New Roman"/>
          <w:sz w:val="22"/>
          <w:szCs w:val="22"/>
          <w:lang w:val="en-US" w:eastAsia="en-US"/>
        </w:rPr>
        <w:t xml:space="preserve"> information is used to </w:t>
      </w:r>
      <w:r w:rsidR="004E61BC">
        <w:rPr>
          <w:rFonts w:ascii="Times New Roman" w:eastAsia="Batang" w:hAnsi="Times New Roman" w:cs="Times New Roman"/>
          <w:sz w:val="22"/>
          <w:szCs w:val="22"/>
          <w:lang w:val="en-US" w:eastAsia="en-US"/>
        </w:rPr>
        <w:t xml:space="preserve">maximize the coverage performance gain via optimizing </w:t>
      </w:r>
      <w:r w:rsidRPr="00F25287">
        <w:rPr>
          <w:rFonts w:ascii="Times New Roman" w:eastAsia="Batang" w:hAnsi="Times New Roman" w:cs="Times New Roman"/>
          <w:sz w:val="22"/>
          <w:szCs w:val="22"/>
          <w:lang w:val="en-US" w:eastAsia="en-US"/>
        </w:rPr>
        <w:t>the to-be-determined TDW</w:t>
      </w:r>
      <w:r w:rsidR="00086586">
        <w:rPr>
          <w:rFonts w:ascii="Times New Roman" w:eastAsia="Batang" w:hAnsi="Times New Roman" w:cs="Times New Roman"/>
          <w:sz w:val="22"/>
          <w:szCs w:val="22"/>
          <w:lang w:val="en-US" w:eastAsia="en-US"/>
        </w:rPr>
        <w:t xml:space="preserve"> </w:t>
      </w:r>
      <w:r w:rsidR="004E61BC">
        <w:rPr>
          <w:rFonts w:ascii="Times New Roman" w:eastAsia="Batang" w:hAnsi="Times New Roman" w:cs="Times New Roman"/>
          <w:sz w:val="22"/>
          <w:szCs w:val="22"/>
          <w:lang w:val="en-US" w:eastAsia="en-US"/>
        </w:rPr>
        <w:t xml:space="preserve">to </w:t>
      </w:r>
      <w:r w:rsidR="00086586">
        <w:rPr>
          <w:rFonts w:ascii="Times New Roman" w:eastAsia="Batang" w:hAnsi="Times New Roman" w:cs="Times New Roman"/>
          <w:sz w:val="22"/>
          <w:szCs w:val="22"/>
          <w:lang w:val="en-US" w:eastAsia="en-US"/>
        </w:rPr>
        <w:t xml:space="preserve">achieve the trade-off between </w:t>
      </w:r>
      <w:r w:rsidR="00C8080E">
        <w:rPr>
          <w:rFonts w:ascii="Times New Roman" w:eastAsia="Batang" w:hAnsi="Times New Roman" w:cs="Times New Roman"/>
          <w:sz w:val="22"/>
          <w:szCs w:val="22"/>
          <w:lang w:val="en-US" w:eastAsia="en-US"/>
        </w:rPr>
        <w:t xml:space="preserve">joint channel estimation gain from DMRS bundling and spatial diversity gain from antenna switching. </w:t>
      </w:r>
    </w:p>
    <w:p w14:paraId="09C4D766" w14:textId="195A53DE" w:rsidR="002567B8" w:rsidRDefault="002567B8" w:rsidP="002567B8">
      <w:pPr>
        <w:pStyle w:val="ListParagraph"/>
        <w:numPr>
          <w:ilvl w:val="0"/>
          <w:numId w:val="10"/>
        </w:numPr>
        <w:rPr>
          <w:rFonts w:eastAsia="Batang"/>
        </w:rPr>
      </w:pPr>
      <w:r w:rsidRPr="003B7E8C">
        <w:rPr>
          <w:rFonts w:eastAsia="SimSun"/>
          <w:lang w:eastAsia="zh-CN"/>
        </w:rPr>
        <w:t xml:space="preserve">For option </w:t>
      </w:r>
      <w:r w:rsidR="00E54BF1">
        <w:rPr>
          <w:rFonts w:eastAsia="SimSun"/>
          <w:lang w:eastAsia="zh-CN"/>
        </w:rPr>
        <w:t>1</w:t>
      </w:r>
      <w:r>
        <w:rPr>
          <w:rFonts w:eastAsia="SimSun"/>
          <w:lang w:eastAsia="zh-CN"/>
        </w:rPr>
        <w:t>c</w:t>
      </w:r>
      <w:r w:rsidRPr="003B7E8C">
        <w:rPr>
          <w:rFonts w:eastAsia="SimSun"/>
          <w:lang w:eastAsia="zh-CN"/>
        </w:rPr>
        <w:t xml:space="preserve">, </w:t>
      </w:r>
      <w:r w:rsidR="00AD342C">
        <w:rPr>
          <w:rFonts w:eastAsia="SimSun"/>
          <w:lang w:eastAsia="zh-CN"/>
        </w:rPr>
        <w:t>the network</w:t>
      </w:r>
      <w:r w:rsidR="00703BAF">
        <w:rPr>
          <w:rFonts w:eastAsia="SimSun"/>
          <w:lang w:eastAsia="zh-CN"/>
        </w:rPr>
        <w:t xml:space="preserve"> could</w:t>
      </w:r>
      <w:r w:rsidR="00AD342C">
        <w:rPr>
          <w:rFonts w:eastAsia="SimSun"/>
          <w:lang w:eastAsia="zh-CN"/>
        </w:rPr>
        <w:t xml:space="preserve"> </w:t>
      </w:r>
      <w:r w:rsidR="00703BAF">
        <w:rPr>
          <w:rFonts w:eastAsia="SimSun"/>
          <w:lang w:eastAsia="zh-CN"/>
        </w:rPr>
        <w:t xml:space="preserve">indicate a shorter TDW </w:t>
      </w:r>
      <w:r w:rsidR="00BF3C7E">
        <w:rPr>
          <w:rFonts w:eastAsia="SimSun"/>
          <w:lang w:eastAsia="zh-CN"/>
        </w:rPr>
        <w:t xml:space="preserve">for better coverage </w:t>
      </w:r>
      <w:r w:rsidR="00B42EA8">
        <w:rPr>
          <w:rFonts w:eastAsia="SimSun"/>
          <w:lang w:eastAsia="zh-CN"/>
        </w:rPr>
        <w:t xml:space="preserve">performance </w:t>
      </w:r>
      <w:r w:rsidR="003C55DE">
        <w:rPr>
          <w:rFonts w:eastAsia="SimSun"/>
          <w:lang w:eastAsia="zh-CN"/>
        </w:rPr>
        <w:t>after receiv</w:t>
      </w:r>
      <w:r w:rsidR="00615224">
        <w:rPr>
          <w:rFonts w:eastAsia="SimSun"/>
          <w:lang w:eastAsia="zh-CN"/>
        </w:rPr>
        <w:t>ing the UE</w:t>
      </w:r>
      <w:r w:rsidR="003C55DE">
        <w:rPr>
          <w:rFonts w:eastAsia="SimSun"/>
          <w:lang w:eastAsia="zh-CN"/>
        </w:rPr>
        <w:t xml:space="preserve"> </w:t>
      </w:r>
      <w:r w:rsidR="00615224">
        <w:rPr>
          <w:rFonts w:eastAsia="SimSun"/>
          <w:lang w:eastAsia="zh-CN"/>
        </w:rPr>
        <w:t xml:space="preserve">capability information on </w:t>
      </w:r>
      <w:r w:rsidR="00361A32">
        <w:rPr>
          <w:rFonts w:eastAsia="SimSun"/>
          <w:lang w:eastAsia="zh-CN"/>
        </w:rPr>
        <w:t xml:space="preserve">antenna switching with DMRS bundling in NTN. This information </w:t>
      </w:r>
      <w:r w:rsidR="00F15605">
        <w:rPr>
          <w:rFonts w:eastAsia="SimSun"/>
          <w:lang w:eastAsia="zh-CN"/>
        </w:rPr>
        <w:t xml:space="preserve">could </w:t>
      </w:r>
      <w:r w:rsidR="00113B9C">
        <w:rPr>
          <w:rFonts w:eastAsia="SimSun"/>
          <w:lang w:eastAsia="zh-CN"/>
        </w:rPr>
        <w:t>work</w:t>
      </w:r>
      <w:r w:rsidR="00186341">
        <w:rPr>
          <w:rFonts w:eastAsia="SimSun"/>
          <w:lang w:eastAsia="zh-CN"/>
        </w:rPr>
        <w:t xml:space="preserve"> together with</w:t>
      </w:r>
      <w:r w:rsidR="00113B9C">
        <w:rPr>
          <w:rFonts w:eastAsia="SimSun"/>
          <w:lang w:eastAsia="zh-CN"/>
        </w:rPr>
        <w:t xml:space="preserve"> both </w:t>
      </w:r>
      <w:r w:rsidR="00361A32">
        <w:rPr>
          <w:rFonts w:eastAsia="SimSun"/>
          <w:lang w:eastAsia="zh-CN"/>
        </w:rPr>
        <w:t xml:space="preserve">the </w:t>
      </w:r>
      <w:r w:rsidR="00113B9C">
        <w:rPr>
          <w:rFonts w:eastAsia="SimSun"/>
          <w:lang w:eastAsia="zh-CN"/>
        </w:rPr>
        <w:t>under-discussion</w:t>
      </w:r>
      <w:r w:rsidR="00F15605">
        <w:rPr>
          <w:rFonts w:eastAsia="SimSun"/>
          <w:lang w:eastAsia="zh-CN"/>
        </w:rPr>
        <w:t xml:space="preserve"> FG 44-2 </w:t>
      </w:r>
      <w:r w:rsidR="00113B9C">
        <w:rPr>
          <w:rFonts w:eastAsia="SimSun"/>
          <w:lang w:eastAsia="zh-CN"/>
        </w:rPr>
        <w:t>and</w:t>
      </w:r>
      <w:r w:rsidR="00F15605">
        <w:rPr>
          <w:rFonts w:eastAsia="SimSun"/>
          <w:lang w:eastAsia="zh-CN"/>
        </w:rPr>
        <w:t xml:space="preserve"> the legacy FG 30-4</w:t>
      </w:r>
      <w:r w:rsidR="00186341">
        <w:rPr>
          <w:rFonts w:eastAsia="SimSun"/>
          <w:lang w:eastAsia="zh-CN"/>
        </w:rPr>
        <w:t>.</w:t>
      </w:r>
      <w:r w:rsidRPr="003B7E8C">
        <w:rPr>
          <w:rFonts w:eastAsia="Batang"/>
        </w:rPr>
        <w:t xml:space="preserve">  </w:t>
      </w:r>
    </w:p>
    <w:p w14:paraId="5F882A13" w14:textId="2541C55F" w:rsidR="002567B8" w:rsidRDefault="002567B8" w:rsidP="002567B8">
      <w:pPr>
        <w:pStyle w:val="ListParagraph"/>
        <w:numPr>
          <w:ilvl w:val="0"/>
          <w:numId w:val="10"/>
        </w:numPr>
        <w:rPr>
          <w:rFonts w:eastAsia="Batang"/>
        </w:rPr>
      </w:pPr>
      <w:r>
        <w:rPr>
          <w:rFonts w:eastAsia="Batang"/>
        </w:rPr>
        <w:t xml:space="preserve">For option </w:t>
      </w:r>
      <w:r w:rsidR="00E54BF1">
        <w:rPr>
          <w:rFonts w:eastAsia="Batang"/>
        </w:rPr>
        <w:t>2d</w:t>
      </w:r>
      <w:r>
        <w:rPr>
          <w:rFonts w:eastAsia="Batang"/>
        </w:rPr>
        <w:t xml:space="preserve">, </w:t>
      </w:r>
      <w:r w:rsidR="003602B6">
        <w:rPr>
          <w:rFonts w:eastAsia="Batang"/>
        </w:rPr>
        <w:t xml:space="preserve">a </w:t>
      </w:r>
      <w:r w:rsidR="00686A72">
        <w:rPr>
          <w:rFonts w:eastAsia="Batang"/>
        </w:rPr>
        <w:t xml:space="preserve">UE might sense that </w:t>
      </w:r>
      <w:r w:rsidR="00681186">
        <w:rPr>
          <w:rFonts w:eastAsia="Batang"/>
        </w:rPr>
        <w:t xml:space="preserve">to keep the phase rotation within </w:t>
      </w:r>
      <w:r w:rsidR="00E0472E">
        <w:rPr>
          <w:rFonts w:eastAsia="Batang"/>
        </w:rPr>
        <w:t xml:space="preserve">the </w:t>
      </w:r>
      <w:r w:rsidR="00681186">
        <w:rPr>
          <w:rFonts w:eastAsia="Batang"/>
        </w:rPr>
        <w:t>phase difference limit</w:t>
      </w:r>
      <w:r w:rsidR="00E0472E">
        <w:rPr>
          <w:rFonts w:eastAsia="Batang"/>
        </w:rPr>
        <w:t xml:space="preserve"> across</w:t>
      </w:r>
      <w:r w:rsidR="00681186">
        <w:rPr>
          <w:rFonts w:eastAsia="Batang"/>
        </w:rPr>
        <w:t xml:space="preserve"> </w:t>
      </w:r>
      <w:r w:rsidR="00B77F44">
        <w:rPr>
          <w:rFonts w:eastAsia="Batang"/>
        </w:rPr>
        <w:t>serval slots is more complex and</w:t>
      </w:r>
      <w:r w:rsidR="00E0472E">
        <w:rPr>
          <w:rFonts w:eastAsia="Batang"/>
        </w:rPr>
        <w:t xml:space="preserve"> </w:t>
      </w:r>
      <w:r w:rsidR="00675DCF">
        <w:rPr>
          <w:rFonts w:eastAsia="Batang"/>
        </w:rPr>
        <w:t xml:space="preserve">more energy cost than </w:t>
      </w:r>
      <w:r w:rsidR="007A7E1A">
        <w:rPr>
          <w:rFonts w:eastAsia="Batang"/>
        </w:rPr>
        <w:t xml:space="preserve">antenna switching, then </w:t>
      </w:r>
      <w:r w:rsidR="007911BB">
        <w:rPr>
          <w:rFonts w:eastAsia="Batang"/>
        </w:rPr>
        <w:t>the UE report</w:t>
      </w:r>
      <w:r w:rsidR="00280160">
        <w:rPr>
          <w:rFonts w:eastAsia="Batang"/>
        </w:rPr>
        <w:t>s</w:t>
      </w:r>
      <w:r w:rsidR="007911BB">
        <w:rPr>
          <w:rFonts w:eastAsia="Batang"/>
        </w:rPr>
        <w:t xml:space="preserve"> </w:t>
      </w:r>
      <w:r w:rsidR="003C54C2">
        <w:rPr>
          <w:rFonts w:eastAsia="Batang"/>
        </w:rPr>
        <w:t>a</w:t>
      </w:r>
      <w:r w:rsidR="00A279D1">
        <w:rPr>
          <w:rFonts w:eastAsia="Batang"/>
        </w:rPr>
        <w:t>n</w:t>
      </w:r>
      <w:r w:rsidR="003C54C2">
        <w:rPr>
          <w:rFonts w:eastAsia="Batang"/>
        </w:rPr>
        <w:t xml:space="preserve"> antenna switching interval</w:t>
      </w:r>
      <w:r w:rsidR="00A279D1">
        <w:rPr>
          <w:rFonts w:eastAsia="Batang"/>
        </w:rPr>
        <w:t xml:space="preserve"> shorter than FG 44-2 or FG 30-4 </w:t>
      </w:r>
      <w:r w:rsidR="00762E6D">
        <w:rPr>
          <w:rFonts w:eastAsia="Batang"/>
        </w:rPr>
        <w:t xml:space="preserve">to the network. </w:t>
      </w:r>
      <w:r w:rsidR="00BE04DE">
        <w:rPr>
          <w:rFonts w:eastAsia="Batang"/>
        </w:rPr>
        <w:t>T</w:t>
      </w:r>
      <w:r>
        <w:rPr>
          <w:rFonts w:eastAsia="Batang"/>
        </w:rPr>
        <w:t>he</w:t>
      </w:r>
      <w:r w:rsidR="00CA1A21">
        <w:rPr>
          <w:rFonts w:eastAsia="Batang"/>
        </w:rPr>
        <w:t xml:space="preserve"> network could use the </w:t>
      </w:r>
      <w:r w:rsidR="00A47914">
        <w:rPr>
          <w:rFonts w:eastAsia="Batang"/>
        </w:rPr>
        <w:t>reported antenna switching interval</w:t>
      </w:r>
      <w:r w:rsidR="00CA1A21">
        <w:rPr>
          <w:rFonts w:eastAsia="Batang"/>
        </w:rPr>
        <w:t xml:space="preserve"> to de</w:t>
      </w:r>
      <w:r w:rsidR="002351E2">
        <w:rPr>
          <w:rFonts w:eastAsia="Batang"/>
        </w:rPr>
        <w:t>termine the actual TDW and trea</w:t>
      </w:r>
      <w:r w:rsidR="00280160">
        <w:rPr>
          <w:rFonts w:eastAsia="Batang"/>
        </w:rPr>
        <w:t>t</w:t>
      </w:r>
      <w:r w:rsidR="002351E2">
        <w:rPr>
          <w:rFonts w:eastAsia="Batang"/>
        </w:rPr>
        <w:t xml:space="preserve"> the antenna switching as an event</w:t>
      </w:r>
      <w:r w:rsidR="00D77DF3">
        <w:rPr>
          <w:rFonts w:eastAsia="Batang"/>
        </w:rPr>
        <w:t xml:space="preserve"> like R-17</w:t>
      </w:r>
      <w:r>
        <w:rPr>
          <w:rFonts w:eastAsia="Batang"/>
        </w:rPr>
        <w:t>.</w:t>
      </w:r>
    </w:p>
    <w:p w14:paraId="27AF43B2" w14:textId="37D16B28" w:rsidR="002567B8" w:rsidRDefault="002567B8" w:rsidP="00AE222B">
      <w:pPr>
        <w:jc w:val="both"/>
        <w:rPr>
          <w:rFonts w:ascii="Times New Roman" w:eastAsia="Batang" w:hAnsi="Times New Roman" w:cs="Times New Roman"/>
          <w:sz w:val="22"/>
          <w:szCs w:val="22"/>
          <w:lang w:val="en-US" w:eastAsia="en-US"/>
        </w:rPr>
      </w:pPr>
    </w:p>
    <w:p w14:paraId="711C2F04" w14:textId="55C24C58" w:rsidR="007D658E" w:rsidRPr="006E55B5" w:rsidRDefault="00620D52"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 xml:space="preserve">Proposal </w:t>
      </w:r>
      <w:r w:rsidR="00003C50" w:rsidRPr="006E55B5">
        <w:rPr>
          <w:rFonts w:ascii="Times New Roman" w:hAnsi="Times New Roman" w:cs="Times New Roman"/>
          <w:b/>
          <w:bCs/>
          <w:i/>
          <w:iCs/>
          <w:sz w:val="22"/>
          <w:szCs w:val="22"/>
          <w:lang w:eastAsia="zh-CN"/>
        </w:rPr>
        <w:t>6</w:t>
      </w:r>
      <w:r w:rsidRPr="006E55B5">
        <w:rPr>
          <w:rFonts w:ascii="Times New Roman" w:hAnsi="Times New Roman" w:cs="Times New Roman"/>
          <w:b/>
          <w:bCs/>
          <w:i/>
          <w:iCs/>
          <w:sz w:val="22"/>
          <w:szCs w:val="22"/>
          <w:lang w:eastAsia="zh-CN"/>
        </w:rPr>
        <w:t>:</w:t>
      </w:r>
      <w:r w:rsidR="007D658E" w:rsidRPr="006E55B5">
        <w:rPr>
          <w:rFonts w:ascii="Times New Roman" w:eastAsia="Batang" w:hAnsi="Times New Roman" w:cs="Times New Roman"/>
          <w:b/>
          <w:bCs/>
          <w:i/>
          <w:iCs/>
          <w:sz w:val="22"/>
          <w:szCs w:val="22"/>
          <w:lang w:eastAsia="en-US"/>
        </w:rPr>
        <w:t xml:space="preserve">For NTN-specific PUSCH DMRS bundling, </w:t>
      </w:r>
    </w:p>
    <w:p w14:paraId="26EC2D9D" w14:textId="0D38930F" w:rsidR="00E61260" w:rsidRPr="006E55B5" w:rsidRDefault="001A02A1">
      <w:pPr>
        <w:numPr>
          <w:ilvl w:val="0"/>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 xml:space="preserve">support the following </w:t>
      </w:r>
      <w:r w:rsidR="007D658E" w:rsidRPr="006E55B5">
        <w:rPr>
          <w:rFonts w:ascii="Times New Roman" w:eastAsia="DengXian" w:hAnsi="Times New Roman" w:cs="Times New Roman"/>
          <w:b/>
          <w:bCs/>
          <w:i/>
          <w:iCs/>
          <w:sz w:val="22"/>
          <w:szCs w:val="22"/>
          <w:lang w:eastAsia="en-US"/>
        </w:rPr>
        <w:t>UE capability report</w:t>
      </w:r>
    </w:p>
    <w:p w14:paraId="499F6D01" w14:textId="77A2E46B" w:rsidR="007D658E" w:rsidRPr="006E55B5" w:rsidRDefault="007D658E" w:rsidP="007D658E">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antenna switching with DMRS bundling in NTN</w:t>
      </w:r>
    </w:p>
    <w:p w14:paraId="5BB78C4F" w14:textId="173032F8" w:rsidR="00DD7444" w:rsidRPr="006E55B5" w:rsidRDefault="00D97AC3" w:rsidP="007D658E">
      <w:pPr>
        <w:numPr>
          <w:ilvl w:val="1"/>
          <w:numId w:val="2"/>
        </w:numPr>
        <w:snapToGrid w:val="0"/>
        <w:rPr>
          <w:rFonts w:ascii="Times New Roman" w:eastAsia="Batang" w:hAnsi="Times New Roman" w:cs="Times New Roman"/>
          <w:b/>
          <w:bCs/>
          <w:i/>
          <w:iCs/>
          <w:color w:val="000000" w:themeColor="text1"/>
          <w:sz w:val="22"/>
          <w:szCs w:val="22"/>
          <w:lang w:eastAsia="en-US"/>
        </w:rPr>
      </w:pPr>
      <w:r w:rsidRPr="006E55B5">
        <w:rPr>
          <w:rFonts w:ascii="Times New Roman" w:eastAsia="DengXian" w:hAnsi="Times New Roman" w:cs="Times New Roman"/>
          <w:b/>
          <w:bCs/>
          <w:i/>
          <w:iCs/>
          <w:color w:val="000000" w:themeColor="text1"/>
          <w:sz w:val="22"/>
          <w:szCs w:val="22"/>
          <w:lang w:eastAsia="en-US"/>
        </w:rPr>
        <w:t xml:space="preserve">Max TDW size </w:t>
      </w:r>
      <w:r w:rsidR="006422B2" w:rsidRPr="006E55B5">
        <w:rPr>
          <w:rFonts w:ascii="Times New Roman" w:eastAsia="DengXian" w:hAnsi="Times New Roman" w:cs="Times New Roman"/>
          <w:b/>
          <w:bCs/>
          <w:i/>
          <w:iCs/>
          <w:color w:val="000000" w:themeColor="text1"/>
          <w:sz w:val="22"/>
          <w:szCs w:val="22"/>
          <w:lang w:eastAsia="en-US"/>
        </w:rPr>
        <w:t xml:space="preserve">with </w:t>
      </w:r>
      <w:r w:rsidR="00437FA8" w:rsidRPr="006E55B5">
        <w:rPr>
          <w:rFonts w:ascii="Times New Roman" w:eastAsia="DengXian" w:hAnsi="Times New Roman" w:cs="Times New Roman"/>
          <w:b/>
          <w:bCs/>
          <w:i/>
          <w:iCs/>
          <w:color w:val="000000" w:themeColor="text1"/>
          <w:sz w:val="22"/>
          <w:szCs w:val="22"/>
          <w:lang w:eastAsia="en-US"/>
        </w:rPr>
        <w:t xml:space="preserve">the </w:t>
      </w:r>
      <w:r w:rsidR="00E07BF4" w:rsidRPr="006E55B5">
        <w:rPr>
          <w:rFonts w:ascii="Times New Roman" w:eastAsia="DengXian" w:hAnsi="Times New Roman" w:cs="Times New Roman"/>
          <w:b/>
          <w:bCs/>
          <w:i/>
          <w:iCs/>
          <w:color w:val="000000" w:themeColor="text1"/>
          <w:sz w:val="22"/>
          <w:szCs w:val="22"/>
          <w:lang w:eastAsia="en-US"/>
        </w:rPr>
        <w:t xml:space="preserve">given </w:t>
      </w:r>
      <w:r w:rsidRPr="006E55B5">
        <w:rPr>
          <w:rFonts w:ascii="Times New Roman" w:eastAsia="DengXian" w:hAnsi="Times New Roman" w:cs="Times New Roman"/>
          <w:b/>
          <w:bCs/>
          <w:i/>
          <w:iCs/>
          <w:color w:val="000000" w:themeColor="text1"/>
          <w:sz w:val="22"/>
          <w:szCs w:val="22"/>
          <w:lang w:eastAsia="en-US"/>
        </w:rPr>
        <w:t>NTN platform</w:t>
      </w:r>
      <w:r w:rsidR="00CA5280" w:rsidRPr="006E55B5">
        <w:rPr>
          <w:rFonts w:ascii="Times New Roman" w:eastAsia="DengXian" w:hAnsi="Times New Roman" w:cs="Times New Roman"/>
          <w:b/>
          <w:bCs/>
          <w:i/>
          <w:iCs/>
          <w:color w:val="000000" w:themeColor="text1"/>
          <w:sz w:val="22"/>
          <w:szCs w:val="22"/>
          <w:lang w:eastAsia="en-US"/>
        </w:rPr>
        <w:t xml:space="preserve"> and elevation angle with taking TA precompensation update into account.</w:t>
      </w:r>
      <w:r w:rsidRPr="006E55B5">
        <w:rPr>
          <w:rFonts w:ascii="Times New Roman" w:eastAsia="DengXian" w:hAnsi="Times New Roman" w:cs="Times New Roman"/>
          <w:b/>
          <w:bCs/>
          <w:i/>
          <w:iCs/>
          <w:color w:val="000000" w:themeColor="text1"/>
          <w:sz w:val="22"/>
          <w:szCs w:val="22"/>
          <w:lang w:eastAsia="en-US"/>
        </w:rPr>
        <w:t xml:space="preserve"> </w:t>
      </w:r>
    </w:p>
    <w:p w14:paraId="05206F58" w14:textId="438E3A27" w:rsidR="007D658E" w:rsidRPr="006E55B5" w:rsidRDefault="001A02A1" w:rsidP="007D658E">
      <w:pPr>
        <w:numPr>
          <w:ilvl w:val="0"/>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color w:val="000000" w:themeColor="text1"/>
          <w:sz w:val="22"/>
          <w:szCs w:val="22"/>
          <w:lang w:eastAsia="en-US"/>
        </w:rPr>
        <w:t>sup</w:t>
      </w:r>
      <w:r w:rsidR="00396E65" w:rsidRPr="006E55B5">
        <w:rPr>
          <w:rFonts w:ascii="Times New Roman" w:eastAsia="DengXian" w:hAnsi="Times New Roman" w:cs="Times New Roman"/>
          <w:b/>
          <w:bCs/>
          <w:i/>
          <w:iCs/>
          <w:color w:val="000000" w:themeColor="text1"/>
          <w:sz w:val="22"/>
          <w:szCs w:val="22"/>
          <w:lang w:eastAsia="en-US"/>
        </w:rPr>
        <w:t>port</w:t>
      </w:r>
      <w:r w:rsidRPr="006E55B5">
        <w:rPr>
          <w:rFonts w:ascii="Times New Roman" w:eastAsia="DengXian" w:hAnsi="Times New Roman" w:cs="Times New Roman"/>
          <w:b/>
          <w:bCs/>
          <w:i/>
          <w:iCs/>
          <w:color w:val="000000" w:themeColor="text1"/>
          <w:sz w:val="22"/>
          <w:szCs w:val="22"/>
          <w:lang w:eastAsia="en-US"/>
        </w:rPr>
        <w:t xml:space="preserve"> the following </w:t>
      </w:r>
      <w:r w:rsidR="007D658E" w:rsidRPr="006E55B5">
        <w:rPr>
          <w:rFonts w:ascii="Times New Roman" w:eastAsia="DengXian" w:hAnsi="Times New Roman" w:cs="Times New Roman"/>
          <w:b/>
          <w:bCs/>
          <w:i/>
          <w:iCs/>
          <w:color w:val="000000" w:themeColor="text1"/>
          <w:sz w:val="22"/>
          <w:szCs w:val="22"/>
          <w:lang w:eastAsia="en-US"/>
        </w:rPr>
        <w:t>U</w:t>
      </w:r>
      <w:r w:rsidR="007D658E" w:rsidRPr="006E55B5">
        <w:rPr>
          <w:rFonts w:ascii="Times New Roman" w:eastAsia="DengXian" w:hAnsi="Times New Roman" w:cs="Times New Roman"/>
          <w:b/>
          <w:bCs/>
          <w:i/>
          <w:iCs/>
          <w:sz w:val="22"/>
          <w:szCs w:val="22"/>
          <w:lang w:eastAsia="en-US"/>
        </w:rPr>
        <w:t xml:space="preserve">E assistance information </w:t>
      </w:r>
    </w:p>
    <w:p w14:paraId="16D4EBBE" w14:textId="24AAC4DB" w:rsidR="007D658E" w:rsidRPr="006E55B5" w:rsidRDefault="007D658E" w:rsidP="007D658E">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Max TDW size based on reporting timing</w:t>
      </w:r>
    </w:p>
    <w:p w14:paraId="7808B917" w14:textId="07362DD0" w:rsidR="00620D52" w:rsidRPr="006E55B5" w:rsidRDefault="00396E65" w:rsidP="000A1927">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a</w:t>
      </w:r>
      <w:r w:rsidR="007D658E" w:rsidRPr="006E55B5">
        <w:rPr>
          <w:rFonts w:ascii="Times New Roman" w:eastAsia="DengXian" w:hAnsi="Times New Roman" w:cs="Times New Roman"/>
          <w:b/>
          <w:bCs/>
          <w:i/>
          <w:iCs/>
          <w:sz w:val="22"/>
          <w:szCs w:val="22"/>
          <w:lang w:eastAsia="en-US"/>
        </w:rPr>
        <w:t>ntenna switching interval</w:t>
      </w:r>
    </w:p>
    <w:p w14:paraId="1F9E794F" w14:textId="64E0F11E" w:rsidR="00D370E7" w:rsidRDefault="00A92A89" w:rsidP="004C3467">
      <w:pPr>
        <w:pStyle w:val="Heading2"/>
        <w:tabs>
          <w:tab w:val="clear" w:pos="4828"/>
          <w:tab w:val="num" w:pos="4348"/>
        </w:tabs>
        <w:ind w:left="816" w:right="240"/>
      </w:pPr>
      <w:r w:rsidRPr="00A92A89">
        <w:rPr>
          <w:sz w:val="22"/>
          <w:szCs w:val="18"/>
        </w:rPr>
        <w:t>Nominal TDW determination</w:t>
      </w:r>
      <w:r>
        <w:rPr>
          <w:rFonts w:hint="eastAsia"/>
        </w:rPr>
        <w:t xml:space="preserve"> </w:t>
      </w:r>
    </w:p>
    <w:p w14:paraId="248EF241" w14:textId="799D6B49" w:rsidR="00A92A89" w:rsidRDefault="00BF0576" w:rsidP="00A92A89">
      <w:pPr>
        <w:rPr>
          <w:rFonts w:ascii="Times" w:eastAsia="Batang" w:hAnsi="Times"/>
          <w:sz w:val="20"/>
          <w:szCs w:val="14"/>
          <w:lang w:val="en-US" w:eastAsia="en-US"/>
        </w:rPr>
      </w:pPr>
      <w:r w:rsidRPr="00BF0576">
        <w:rPr>
          <w:rFonts w:ascii="Times New Roman" w:eastAsia="Batang" w:hAnsi="Times New Roman" w:cs="Times New Roman"/>
          <w:sz w:val="22"/>
          <w:szCs w:val="22"/>
          <w:lang w:val="en-US" w:eastAsia="en-US"/>
        </w:rPr>
        <w:t>In RAN1#113 the reus</w:t>
      </w:r>
      <w:r w:rsidR="006D3101">
        <w:rPr>
          <w:rFonts w:ascii="Times New Roman" w:eastAsia="Batang" w:hAnsi="Times New Roman" w:cs="Times New Roman"/>
          <w:sz w:val="22"/>
          <w:szCs w:val="22"/>
          <w:lang w:val="en-US" w:eastAsia="en-US"/>
        </w:rPr>
        <w:t>ing</w:t>
      </w:r>
      <w:r w:rsidRPr="00BF0576">
        <w:rPr>
          <w:rFonts w:ascii="Times New Roman" w:eastAsia="Batang" w:hAnsi="Times New Roman" w:cs="Times New Roman"/>
          <w:sz w:val="22"/>
          <w:szCs w:val="22"/>
          <w:lang w:val="en-US" w:eastAsia="en-US"/>
        </w:rPr>
        <w:t xml:space="preserve"> of clause 6.1.7 in TS38.214 for nominal TDW determination was agreed as a working assumption.</w:t>
      </w:r>
      <w:r w:rsidR="008E0A38">
        <w:rPr>
          <w:rFonts w:ascii="Times" w:eastAsia="Batang" w:hAnsi="Times"/>
          <w:sz w:val="20"/>
          <w:szCs w:val="14"/>
          <w:lang w:val="en-US" w:eastAsia="en-US"/>
        </w:rPr>
        <w:t xml:space="preserve"> </w:t>
      </w:r>
      <w:r w:rsidR="00561438">
        <w:rPr>
          <w:rFonts w:ascii="Times" w:eastAsia="Batang" w:hAnsi="Times"/>
          <w:sz w:val="20"/>
          <w:szCs w:val="14"/>
          <w:lang w:val="en-US" w:eastAsia="en-US"/>
        </w:rPr>
        <w:t>As gNB configure</w:t>
      </w:r>
      <w:r w:rsidR="006D3101">
        <w:rPr>
          <w:rFonts w:ascii="Times" w:eastAsia="Batang" w:hAnsi="Times"/>
          <w:sz w:val="20"/>
          <w:szCs w:val="14"/>
          <w:lang w:val="en-US" w:eastAsia="en-US"/>
        </w:rPr>
        <w:t>s</w:t>
      </w:r>
      <w:r w:rsidR="00561438">
        <w:rPr>
          <w:rFonts w:ascii="Times" w:eastAsia="Batang" w:hAnsi="Times"/>
          <w:sz w:val="20"/>
          <w:szCs w:val="14"/>
          <w:lang w:val="en-US" w:eastAsia="en-US"/>
        </w:rPr>
        <w:t xml:space="preserve"> the PUSCH-TimeDomainWindowLength through RRC </w:t>
      </w:r>
      <w:r w:rsidR="00415963">
        <w:rPr>
          <w:rFonts w:ascii="Times" w:eastAsia="Batang" w:hAnsi="Times"/>
          <w:sz w:val="20"/>
          <w:szCs w:val="14"/>
          <w:lang w:val="en-US" w:eastAsia="en-US"/>
        </w:rPr>
        <w:t>signaling</w:t>
      </w:r>
      <w:r w:rsidR="008631DE">
        <w:rPr>
          <w:rFonts w:ascii="Times" w:eastAsia="Batang" w:hAnsi="Times"/>
          <w:sz w:val="20"/>
          <w:szCs w:val="14"/>
          <w:lang w:val="en-US" w:eastAsia="en-US"/>
        </w:rPr>
        <w:t xml:space="preserve">, </w:t>
      </w:r>
      <w:r w:rsidR="007A1DEA">
        <w:rPr>
          <w:rFonts w:ascii="Times" w:eastAsia="Batang" w:hAnsi="Times"/>
          <w:sz w:val="20"/>
          <w:szCs w:val="14"/>
          <w:lang w:val="en-US" w:eastAsia="en-US"/>
        </w:rPr>
        <w:t xml:space="preserve">it is </w:t>
      </w:r>
      <w:r w:rsidR="007A1DEA">
        <w:rPr>
          <w:rFonts w:ascii="Times" w:eastAsia="Batang" w:hAnsi="Times"/>
          <w:sz w:val="20"/>
          <w:szCs w:val="14"/>
          <w:lang w:val="en-US" w:eastAsia="en-US"/>
        </w:rPr>
        <w:lastRenderedPageBreak/>
        <w:t>more reasonable to use</w:t>
      </w:r>
      <w:r w:rsidR="005C31E9">
        <w:rPr>
          <w:rFonts w:ascii="Times" w:eastAsia="Batang" w:hAnsi="Times"/>
          <w:sz w:val="20"/>
          <w:szCs w:val="14"/>
          <w:lang w:val="en-US" w:eastAsia="en-US"/>
        </w:rPr>
        <w:t xml:space="preserve"> static</w:t>
      </w:r>
      <w:r w:rsidR="007A1DEA">
        <w:rPr>
          <w:rFonts w:ascii="Times" w:eastAsia="Batang" w:hAnsi="Times"/>
          <w:sz w:val="20"/>
          <w:szCs w:val="14"/>
          <w:lang w:val="en-US" w:eastAsia="en-US"/>
        </w:rPr>
        <w:t xml:space="preserve"> </w:t>
      </w:r>
      <w:r w:rsidR="007549FE">
        <w:rPr>
          <w:rFonts w:ascii="Times" w:eastAsia="Batang" w:hAnsi="Times"/>
          <w:sz w:val="20"/>
          <w:szCs w:val="14"/>
          <w:lang w:val="en-US" w:eastAsia="en-US"/>
        </w:rPr>
        <w:t xml:space="preserve">UE capabilities information for </w:t>
      </w:r>
      <w:r w:rsidR="006E61CE">
        <w:rPr>
          <w:rFonts w:ascii="Times" w:eastAsia="Batang" w:hAnsi="Times"/>
          <w:sz w:val="20"/>
          <w:szCs w:val="14"/>
          <w:lang w:val="en-US" w:eastAsia="en-US"/>
        </w:rPr>
        <w:t>NTN-specific</w:t>
      </w:r>
      <w:r w:rsidR="007549FE">
        <w:rPr>
          <w:rFonts w:ascii="Times" w:eastAsia="Batang" w:hAnsi="Times"/>
          <w:sz w:val="20"/>
          <w:szCs w:val="14"/>
          <w:lang w:val="en-US" w:eastAsia="en-US"/>
        </w:rPr>
        <w:t xml:space="preserve"> </w:t>
      </w:r>
      <w:r w:rsidR="0037042E">
        <w:rPr>
          <w:rFonts w:ascii="Times" w:eastAsia="Batang" w:hAnsi="Times"/>
          <w:sz w:val="20"/>
          <w:szCs w:val="14"/>
          <w:lang w:val="en-US" w:eastAsia="en-US"/>
        </w:rPr>
        <w:t xml:space="preserve">nominal TDW determination </w:t>
      </w:r>
      <w:r w:rsidR="005C31E9">
        <w:rPr>
          <w:rFonts w:ascii="Times" w:eastAsia="Batang" w:hAnsi="Times"/>
          <w:sz w:val="20"/>
          <w:szCs w:val="14"/>
          <w:lang w:val="en-US" w:eastAsia="en-US"/>
        </w:rPr>
        <w:t xml:space="preserve">instead of </w:t>
      </w:r>
      <w:r w:rsidR="00201AE6">
        <w:rPr>
          <w:rFonts w:ascii="Times" w:eastAsia="Batang" w:hAnsi="Times"/>
          <w:sz w:val="20"/>
          <w:szCs w:val="14"/>
          <w:lang w:val="en-US" w:eastAsia="en-US"/>
        </w:rPr>
        <w:t>dynamic</w:t>
      </w:r>
      <w:r w:rsidR="00982767">
        <w:rPr>
          <w:rFonts w:ascii="Times" w:eastAsia="Batang" w:hAnsi="Times"/>
          <w:sz w:val="20"/>
          <w:szCs w:val="14"/>
          <w:lang w:val="en-US" w:eastAsia="en-US"/>
        </w:rPr>
        <w:t xml:space="preserve">/semi-static UE </w:t>
      </w:r>
      <w:r w:rsidR="00BD7E95">
        <w:rPr>
          <w:rFonts w:ascii="Times" w:eastAsia="Batang" w:hAnsi="Times"/>
          <w:sz w:val="20"/>
          <w:szCs w:val="14"/>
          <w:lang w:val="en-US" w:eastAsia="en-US"/>
        </w:rPr>
        <w:t>assistance information.</w:t>
      </w:r>
      <w:r w:rsidR="00BD6CC4">
        <w:rPr>
          <w:rFonts w:ascii="Times" w:eastAsia="Batang" w:hAnsi="Times"/>
          <w:sz w:val="20"/>
          <w:szCs w:val="14"/>
          <w:lang w:val="en-US" w:eastAsia="en-US"/>
        </w:rPr>
        <w:t xml:space="preserve"> </w:t>
      </w:r>
      <w:r w:rsidR="00D97A00">
        <w:rPr>
          <w:rFonts w:ascii="Times" w:eastAsia="Batang" w:hAnsi="Times"/>
          <w:sz w:val="20"/>
          <w:szCs w:val="14"/>
          <w:lang w:val="en-US" w:eastAsia="en-US"/>
        </w:rPr>
        <w:t xml:space="preserve">For </w:t>
      </w:r>
      <w:r w:rsidR="001E40F9">
        <w:rPr>
          <w:rFonts w:ascii="Times" w:eastAsia="Batang" w:hAnsi="Times"/>
          <w:sz w:val="20"/>
          <w:szCs w:val="14"/>
          <w:lang w:val="en-US" w:eastAsia="en-US"/>
        </w:rPr>
        <w:t xml:space="preserve">a dynamic </w:t>
      </w:r>
      <w:r w:rsidR="00D97A00">
        <w:rPr>
          <w:rFonts w:ascii="Times" w:eastAsia="Batang" w:hAnsi="Times"/>
          <w:sz w:val="20"/>
          <w:szCs w:val="14"/>
          <w:lang w:val="en-US" w:eastAsia="en-US"/>
        </w:rPr>
        <w:t xml:space="preserve">TDW </w:t>
      </w:r>
      <w:r w:rsidR="001E40F9">
        <w:rPr>
          <w:rFonts w:ascii="Times" w:eastAsia="Batang" w:hAnsi="Times"/>
          <w:sz w:val="20"/>
          <w:szCs w:val="14"/>
          <w:lang w:val="en-US" w:eastAsia="en-US"/>
        </w:rPr>
        <w:t>determination</w:t>
      </w:r>
      <w:r w:rsidR="00D97A00">
        <w:rPr>
          <w:rFonts w:ascii="Times" w:eastAsia="Batang" w:hAnsi="Times"/>
          <w:sz w:val="20"/>
          <w:szCs w:val="14"/>
          <w:lang w:val="en-US" w:eastAsia="en-US"/>
        </w:rPr>
        <w:t xml:space="preserve">, </w:t>
      </w:r>
      <w:r w:rsidR="004C74AA">
        <w:rPr>
          <w:rFonts w:ascii="Times" w:eastAsia="Batang" w:hAnsi="Times"/>
          <w:sz w:val="20"/>
          <w:szCs w:val="14"/>
          <w:lang w:val="en-US" w:eastAsia="en-US"/>
        </w:rPr>
        <w:t xml:space="preserve">it can be </w:t>
      </w:r>
      <w:r w:rsidR="004901E0">
        <w:rPr>
          <w:rFonts w:ascii="Times" w:eastAsia="Batang" w:hAnsi="Times"/>
          <w:sz w:val="20"/>
          <w:szCs w:val="14"/>
          <w:lang w:val="en-US" w:eastAsia="en-US"/>
        </w:rPr>
        <w:t xml:space="preserve">further </w:t>
      </w:r>
      <w:r w:rsidR="004C74AA">
        <w:rPr>
          <w:rFonts w:ascii="Times" w:eastAsia="Batang" w:hAnsi="Times"/>
          <w:sz w:val="20"/>
          <w:szCs w:val="14"/>
          <w:lang w:val="en-US" w:eastAsia="en-US"/>
        </w:rPr>
        <w:t xml:space="preserve">done with the actual TDW determination. </w:t>
      </w:r>
    </w:p>
    <w:p w14:paraId="6D20DA24" w14:textId="205D7710" w:rsidR="0057103B" w:rsidRDefault="0057103B" w:rsidP="00A92A89">
      <w:pPr>
        <w:rPr>
          <w:rFonts w:ascii="Times" w:eastAsia="Batang" w:hAnsi="Times"/>
          <w:sz w:val="20"/>
          <w:szCs w:val="14"/>
          <w:lang w:val="en-US" w:eastAsia="en-US"/>
        </w:rPr>
      </w:pPr>
    </w:p>
    <w:p w14:paraId="5D2F7BC3" w14:textId="39F70D34" w:rsidR="008D64B1" w:rsidRPr="006E55B5" w:rsidRDefault="0057103B"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 xml:space="preserve">Proposal </w:t>
      </w:r>
      <w:r w:rsidR="00374EC1" w:rsidRPr="006E55B5">
        <w:rPr>
          <w:rFonts w:ascii="Times New Roman" w:hAnsi="Times New Roman" w:cs="Times New Roman"/>
          <w:b/>
          <w:bCs/>
          <w:i/>
          <w:iCs/>
          <w:sz w:val="22"/>
          <w:szCs w:val="22"/>
          <w:lang w:eastAsia="zh-CN"/>
        </w:rPr>
        <w:t>7</w:t>
      </w:r>
      <w:r w:rsidRPr="006E55B5">
        <w:rPr>
          <w:rFonts w:ascii="Times New Roman" w:hAnsi="Times New Roman" w:cs="Times New Roman"/>
          <w:b/>
          <w:bCs/>
          <w:i/>
          <w:iCs/>
          <w:sz w:val="22"/>
          <w:szCs w:val="22"/>
          <w:lang w:eastAsia="zh-CN"/>
        </w:rPr>
        <w:t>:</w:t>
      </w:r>
      <w:r w:rsidR="006E55B5">
        <w:rPr>
          <w:rFonts w:ascii="Times New Roman" w:hAnsi="Times New Roman" w:cs="Times New Roman"/>
          <w:i/>
          <w:iCs/>
          <w:sz w:val="22"/>
          <w:szCs w:val="22"/>
          <w:lang w:eastAsia="zh-CN"/>
        </w:rPr>
        <w:t xml:space="preserve"> </w:t>
      </w:r>
      <w:r w:rsidR="008D64B1" w:rsidRPr="006E55B5">
        <w:rPr>
          <w:rFonts w:ascii="Times New Roman" w:eastAsia="Batang" w:hAnsi="Times New Roman" w:cs="Times New Roman"/>
          <w:b/>
          <w:bCs/>
          <w:i/>
          <w:iCs/>
          <w:sz w:val="22"/>
          <w:szCs w:val="22"/>
          <w:lang w:val="en-US" w:eastAsia="en-US"/>
        </w:rPr>
        <w:t xml:space="preserve">For NTN-specific PUSCH DMRS bundling, reuse clause 6.1.7 in TS38.214 for </w:t>
      </w:r>
      <w:r w:rsidR="008D64B1" w:rsidRPr="006E55B5">
        <w:rPr>
          <w:rFonts w:ascii="Times New Roman" w:eastAsia="DengXian" w:hAnsi="Times New Roman" w:cs="Times New Roman"/>
          <w:b/>
          <w:bCs/>
          <w:i/>
          <w:iCs/>
          <w:sz w:val="22"/>
          <w:szCs w:val="22"/>
          <w:lang w:val="en-US" w:eastAsia="en-US"/>
        </w:rPr>
        <w:t>nominal TDW determination, except for aspects related to UE capabilities</w:t>
      </w:r>
      <w:r w:rsidR="008D64B1" w:rsidRPr="006E55B5">
        <w:rPr>
          <w:rFonts w:ascii="Times New Roman" w:eastAsia="Batang" w:hAnsi="Times New Roman" w:cs="Times New Roman"/>
          <w:b/>
          <w:bCs/>
          <w:i/>
          <w:iCs/>
          <w:sz w:val="22"/>
          <w:szCs w:val="22"/>
          <w:lang w:val="en-US" w:eastAsia="en-US"/>
        </w:rPr>
        <w:t>.</w:t>
      </w:r>
    </w:p>
    <w:p w14:paraId="01ABD22B" w14:textId="05558B8E" w:rsidR="008D64B1" w:rsidRPr="006E55B5" w:rsidRDefault="008D64B1" w:rsidP="008D64B1">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i.e., if PUSCH-TimeDomainWindowLength is configured, nominal TDW is determined by PUSCH-TimeDomainWindowLength; otherwise, nominal TDW is determined based on UE capability(ies) signaling.</w:t>
      </w:r>
    </w:p>
    <w:p w14:paraId="3CAD6E83" w14:textId="5150B473" w:rsidR="0057103B" w:rsidRPr="006E55B5" w:rsidRDefault="0099635E" w:rsidP="006E55B5">
      <w:pPr>
        <w:numPr>
          <w:ilvl w:val="0"/>
          <w:numId w:val="2"/>
        </w:numPr>
        <w:snapToGrid w:val="0"/>
        <w:rPr>
          <w:rFonts w:ascii="Times New Roman" w:eastAsia="Batang" w:hAnsi="Times New Roman" w:cs="Times New Roman"/>
          <w:sz w:val="22"/>
          <w:szCs w:val="22"/>
          <w:lang w:val="en-US" w:eastAsia="en-US"/>
        </w:rPr>
      </w:pPr>
      <w:r w:rsidRPr="006E55B5">
        <w:rPr>
          <w:rFonts w:ascii="Times New Roman" w:eastAsia="DengXian" w:hAnsi="Times New Roman" w:cs="Times New Roman"/>
          <w:b/>
          <w:bCs/>
          <w:i/>
          <w:iCs/>
          <w:sz w:val="22"/>
          <w:szCs w:val="22"/>
          <w:lang w:val="en-US" w:eastAsia="en-US"/>
        </w:rPr>
        <w:t>Capabilities signaling of FG 30-4, FG 44-2, supporting antenna switching with DMRS bundling in NTN</w:t>
      </w:r>
      <w:r w:rsidR="00865E03" w:rsidRPr="006E55B5">
        <w:rPr>
          <w:rFonts w:ascii="Times New Roman" w:eastAsia="DengXian" w:hAnsi="Times New Roman" w:cs="Times New Roman"/>
          <w:b/>
          <w:bCs/>
          <w:i/>
          <w:iCs/>
          <w:sz w:val="22"/>
          <w:szCs w:val="22"/>
          <w:lang w:val="en-US" w:eastAsia="en-US"/>
        </w:rPr>
        <w:t>,</w:t>
      </w:r>
      <w:r w:rsidRPr="006E55B5">
        <w:rPr>
          <w:rFonts w:ascii="Times New Roman" w:eastAsia="DengXian" w:hAnsi="Times New Roman" w:cs="Times New Roman"/>
          <w:b/>
          <w:bCs/>
          <w:i/>
          <w:iCs/>
          <w:sz w:val="22"/>
          <w:szCs w:val="22"/>
          <w:lang w:val="en-US" w:eastAsia="en-US"/>
        </w:rPr>
        <w:t xml:space="preserve"> </w:t>
      </w:r>
      <w:r w:rsidR="00865E03" w:rsidRPr="006E55B5">
        <w:rPr>
          <w:rFonts w:ascii="Times New Roman" w:eastAsia="DengXian" w:hAnsi="Times New Roman" w:cs="Times New Roman"/>
          <w:b/>
          <w:bCs/>
          <w:i/>
          <w:iCs/>
          <w:sz w:val="22"/>
          <w:szCs w:val="22"/>
          <w:lang w:val="en-US" w:eastAsia="en-US"/>
        </w:rPr>
        <w:t xml:space="preserve">and </w:t>
      </w:r>
      <w:r w:rsidR="00865E03" w:rsidRPr="006E55B5">
        <w:rPr>
          <w:rFonts w:ascii="Times New Roman" w:eastAsia="DengXian" w:hAnsi="Times New Roman" w:cs="Times New Roman"/>
          <w:b/>
          <w:bCs/>
          <w:i/>
          <w:iCs/>
          <w:color w:val="000000" w:themeColor="text1"/>
          <w:sz w:val="22"/>
          <w:szCs w:val="22"/>
          <w:lang w:eastAsia="en-US"/>
        </w:rPr>
        <w:t>Max TDW size with given NTN platform and elevation angle</w:t>
      </w:r>
      <w:r w:rsidR="00865E03" w:rsidRPr="006E55B5">
        <w:rPr>
          <w:rFonts w:ascii="Times New Roman" w:eastAsia="DengXian" w:hAnsi="Times New Roman" w:cs="Times New Roman"/>
          <w:b/>
          <w:bCs/>
          <w:i/>
          <w:iCs/>
          <w:sz w:val="22"/>
          <w:szCs w:val="22"/>
          <w:lang w:val="en-US" w:eastAsia="en-US"/>
        </w:rPr>
        <w:t xml:space="preserve"> </w:t>
      </w:r>
      <w:r w:rsidRPr="006E55B5">
        <w:rPr>
          <w:rFonts w:ascii="Times New Roman" w:eastAsia="DengXian" w:hAnsi="Times New Roman" w:cs="Times New Roman"/>
          <w:b/>
          <w:bCs/>
          <w:i/>
          <w:iCs/>
          <w:sz w:val="22"/>
          <w:szCs w:val="22"/>
          <w:lang w:val="en-US" w:eastAsia="en-US"/>
        </w:rPr>
        <w:t>are used if reported.</w:t>
      </w:r>
    </w:p>
    <w:p w14:paraId="26E35883" w14:textId="77777777" w:rsidR="00B168B8" w:rsidRPr="00B168B8" w:rsidRDefault="00B168B8" w:rsidP="00B168B8">
      <w:pPr>
        <w:pStyle w:val="Heading2"/>
        <w:ind w:left="816" w:right="240"/>
      </w:pPr>
      <w:r w:rsidRPr="00B168B8">
        <w:t>Actual TDW determination</w:t>
      </w:r>
    </w:p>
    <w:p w14:paraId="6B3BC780" w14:textId="56C356EF" w:rsidR="00D370E7" w:rsidRDefault="001C275D" w:rsidP="00D370E7">
      <w:pPr>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A</w:t>
      </w:r>
      <w:r>
        <w:rPr>
          <w:rFonts w:ascii="Times New Roman" w:eastAsia="Batang" w:hAnsi="Times New Roman" w:cs="Times New Roman"/>
          <w:sz w:val="22"/>
          <w:szCs w:val="22"/>
          <w:lang w:val="en-US" w:eastAsia="en-US"/>
        </w:rPr>
        <w:t>s the dis</w:t>
      </w:r>
      <w:r w:rsidR="00034DC5">
        <w:rPr>
          <w:rFonts w:ascii="Times New Roman" w:eastAsia="Batang" w:hAnsi="Times New Roman" w:cs="Times New Roman"/>
          <w:sz w:val="22"/>
          <w:szCs w:val="22"/>
          <w:lang w:val="en-US" w:eastAsia="en-US"/>
        </w:rPr>
        <w:t xml:space="preserve">cussion in both </w:t>
      </w:r>
      <w:r w:rsidR="00832810">
        <w:rPr>
          <w:rFonts w:ascii="Times New Roman" w:eastAsia="Batang" w:hAnsi="Times New Roman" w:cs="Times New Roman"/>
          <w:sz w:val="22"/>
          <w:szCs w:val="22"/>
          <w:lang w:val="en-US" w:eastAsia="en-US"/>
        </w:rPr>
        <w:t>sections</w:t>
      </w:r>
      <w:r w:rsidR="00034DC5">
        <w:rPr>
          <w:rFonts w:ascii="Times New Roman" w:eastAsia="Batang" w:hAnsi="Times New Roman" w:cs="Times New Roman"/>
          <w:sz w:val="22"/>
          <w:szCs w:val="22"/>
          <w:lang w:val="en-US" w:eastAsia="en-US"/>
        </w:rPr>
        <w:t xml:space="preserve"> 3.1 and 3.2, </w:t>
      </w:r>
      <w:r w:rsidR="004B3931">
        <w:rPr>
          <w:rFonts w:ascii="Times New Roman" w:eastAsia="Batang" w:hAnsi="Times New Roman" w:cs="Times New Roman"/>
          <w:sz w:val="22"/>
          <w:szCs w:val="22"/>
          <w:lang w:val="en-US" w:eastAsia="en-US"/>
        </w:rPr>
        <w:t xml:space="preserve">the </w:t>
      </w:r>
      <w:r w:rsidR="00E42A51">
        <w:rPr>
          <w:rFonts w:ascii="Times New Roman" w:eastAsia="Batang" w:hAnsi="Times New Roman" w:cs="Times New Roman"/>
          <w:sz w:val="22"/>
          <w:szCs w:val="22"/>
          <w:lang w:val="en-US" w:eastAsia="en-US"/>
        </w:rPr>
        <w:t>UE-reported</w:t>
      </w:r>
      <w:r w:rsidR="004B3931">
        <w:rPr>
          <w:rFonts w:ascii="Times New Roman" w:eastAsia="Batang" w:hAnsi="Times New Roman" w:cs="Times New Roman"/>
          <w:sz w:val="22"/>
          <w:szCs w:val="22"/>
          <w:lang w:val="en-US" w:eastAsia="en-US"/>
        </w:rPr>
        <w:t xml:space="preserve"> assistance information </w:t>
      </w:r>
      <w:r w:rsidR="00973A48">
        <w:rPr>
          <w:rFonts w:ascii="Times New Roman" w:eastAsia="Batang" w:hAnsi="Times New Roman" w:cs="Times New Roman"/>
          <w:sz w:val="22"/>
          <w:szCs w:val="22"/>
          <w:lang w:val="en-US" w:eastAsia="en-US"/>
        </w:rPr>
        <w:t xml:space="preserve">could be used to further refine the TDW </w:t>
      </w:r>
      <w:r w:rsidR="001065D3">
        <w:rPr>
          <w:rFonts w:ascii="Times New Roman" w:eastAsia="Batang" w:hAnsi="Times New Roman" w:cs="Times New Roman"/>
          <w:sz w:val="22"/>
          <w:szCs w:val="22"/>
          <w:lang w:val="en-US" w:eastAsia="en-US"/>
        </w:rPr>
        <w:t xml:space="preserve">size </w:t>
      </w:r>
      <w:r w:rsidR="00973A48">
        <w:rPr>
          <w:rFonts w:ascii="Times New Roman" w:eastAsia="Batang" w:hAnsi="Times New Roman" w:cs="Times New Roman"/>
          <w:sz w:val="22"/>
          <w:szCs w:val="22"/>
          <w:lang w:val="en-US" w:eastAsia="en-US"/>
        </w:rPr>
        <w:t xml:space="preserve">through actual TDW determination. </w:t>
      </w:r>
      <w:r w:rsidR="006231BA">
        <w:rPr>
          <w:rFonts w:ascii="Times New Roman" w:eastAsia="Batang" w:hAnsi="Times New Roman" w:cs="Times New Roman"/>
          <w:sz w:val="22"/>
          <w:szCs w:val="22"/>
          <w:lang w:val="en-US" w:eastAsia="en-US"/>
        </w:rPr>
        <w:t>Following</w:t>
      </w:r>
      <w:r w:rsidR="00A160F2">
        <w:rPr>
          <w:rFonts w:ascii="Times New Roman" w:eastAsia="Batang" w:hAnsi="Times New Roman" w:cs="Times New Roman"/>
          <w:sz w:val="22"/>
          <w:szCs w:val="22"/>
          <w:lang w:val="en-US" w:eastAsia="en-US"/>
        </w:rPr>
        <w:t xml:space="preserve"> the existing event-based actual TDW determination procedure in R-17, </w:t>
      </w:r>
      <w:r w:rsidR="00E074E6">
        <w:rPr>
          <w:rFonts w:ascii="Times New Roman" w:eastAsia="Batang" w:hAnsi="Times New Roman" w:cs="Times New Roman"/>
          <w:sz w:val="22"/>
          <w:szCs w:val="22"/>
          <w:lang w:val="en-US" w:eastAsia="en-US"/>
        </w:rPr>
        <w:t>new events should be considered</w:t>
      </w:r>
      <w:r w:rsidR="00A160F2">
        <w:rPr>
          <w:rFonts w:ascii="Times New Roman" w:eastAsia="Batang" w:hAnsi="Times New Roman" w:cs="Times New Roman"/>
          <w:sz w:val="22"/>
          <w:szCs w:val="22"/>
          <w:lang w:val="en-US" w:eastAsia="en-US"/>
        </w:rPr>
        <w:t xml:space="preserve"> for NTN-specific PUSCH DMRS bundling</w:t>
      </w:r>
      <w:r w:rsidR="00E074E6">
        <w:rPr>
          <w:rFonts w:ascii="Times New Roman" w:eastAsia="Batang" w:hAnsi="Times New Roman" w:cs="Times New Roman"/>
          <w:sz w:val="22"/>
          <w:szCs w:val="22"/>
          <w:lang w:val="en-US" w:eastAsia="en-US"/>
        </w:rPr>
        <w:t xml:space="preserve">. </w:t>
      </w:r>
    </w:p>
    <w:p w14:paraId="1EEAE9A4" w14:textId="77777777" w:rsidR="009F3150" w:rsidRDefault="009F3150" w:rsidP="00D370E7">
      <w:pPr>
        <w:rPr>
          <w:rFonts w:ascii="Times New Roman" w:eastAsia="Batang" w:hAnsi="Times New Roman" w:cs="Times New Roman"/>
          <w:sz w:val="22"/>
          <w:szCs w:val="22"/>
          <w:lang w:val="en-US" w:eastAsia="en-US"/>
        </w:rPr>
      </w:pPr>
    </w:p>
    <w:p w14:paraId="42BB73DD" w14:textId="21328B24" w:rsidR="008936A2" w:rsidRPr="006E55B5" w:rsidRDefault="001073FF"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 xml:space="preserve">Proposal </w:t>
      </w:r>
      <w:r w:rsidR="00075ACE" w:rsidRPr="006E55B5">
        <w:rPr>
          <w:rFonts w:ascii="Times New Roman" w:hAnsi="Times New Roman" w:cs="Times New Roman"/>
          <w:b/>
          <w:bCs/>
          <w:i/>
          <w:iCs/>
          <w:sz w:val="22"/>
          <w:szCs w:val="22"/>
          <w:lang w:eastAsia="zh-CN"/>
        </w:rPr>
        <w:t>8</w:t>
      </w:r>
      <w:r w:rsidRPr="006E55B5">
        <w:rPr>
          <w:rFonts w:ascii="Times New Roman" w:hAnsi="Times New Roman" w:cs="Times New Roman"/>
          <w:b/>
          <w:bCs/>
          <w:i/>
          <w:iCs/>
          <w:sz w:val="22"/>
          <w:szCs w:val="22"/>
          <w:lang w:eastAsia="zh-CN"/>
        </w:rPr>
        <w:t>:</w:t>
      </w:r>
      <w:r w:rsidR="006E55B5">
        <w:rPr>
          <w:rFonts w:ascii="Times New Roman" w:hAnsi="Times New Roman" w:cs="Times New Roman"/>
          <w:i/>
          <w:iCs/>
          <w:sz w:val="22"/>
          <w:szCs w:val="22"/>
          <w:lang w:eastAsia="zh-CN"/>
        </w:rPr>
        <w:t xml:space="preserve"> </w:t>
      </w:r>
      <w:r w:rsidR="008936A2" w:rsidRPr="006E55B5">
        <w:rPr>
          <w:rFonts w:ascii="Times New Roman" w:eastAsia="Batang" w:hAnsi="Times New Roman" w:cs="Times New Roman"/>
          <w:b/>
          <w:bCs/>
          <w:i/>
          <w:iCs/>
          <w:sz w:val="22"/>
          <w:szCs w:val="22"/>
          <w:lang w:val="en-US" w:eastAsia="en-US"/>
        </w:rPr>
        <w:t xml:space="preserve">For NTN-specific PUSCH DMRS bundling, </w:t>
      </w:r>
      <w:r w:rsidR="002E332C" w:rsidRPr="006E55B5">
        <w:rPr>
          <w:rFonts w:ascii="Times New Roman" w:eastAsia="Batang" w:hAnsi="Times New Roman" w:cs="Times New Roman"/>
          <w:b/>
          <w:bCs/>
          <w:i/>
          <w:iCs/>
          <w:sz w:val="22"/>
          <w:szCs w:val="22"/>
          <w:lang w:val="en-US" w:eastAsia="en-US"/>
        </w:rPr>
        <w:t>support</w:t>
      </w:r>
      <w:r w:rsidR="008936A2" w:rsidRPr="006E55B5">
        <w:rPr>
          <w:rFonts w:ascii="Times New Roman" w:eastAsia="Batang" w:hAnsi="Times New Roman" w:cs="Times New Roman"/>
          <w:b/>
          <w:bCs/>
          <w:i/>
          <w:iCs/>
          <w:sz w:val="22"/>
          <w:szCs w:val="22"/>
          <w:lang w:val="en-US" w:eastAsia="en-US"/>
        </w:rPr>
        <w:t xml:space="preserve"> actual TDW </w:t>
      </w:r>
      <w:r w:rsidR="0012254D" w:rsidRPr="006E55B5">
        <w:rPr>
          <w:rFonts w:ascii="Times New Roman" w:eastAsia="Batang" w:hAnsi="Times New Roman" w:cs="Times New Roman"/>
          <w:b/>
          <w:bCs/>
          <w:i/>
          <w:iCs/>
          <w:sz w:val="22"/>
          <w:szCs w:val="22"/>
          <w:lang w:val="en-US" w:eastAsia="en-US"/>
        </w:rPr>
        <w:t xml:space="preserve">is </w:t>
      </w:r>
      <w:r w:rsidR="008936A2" w:rsidRPr="006E55B5">
        <w:rPr>
          <w:rFonts w:ascii="Times New Roman" w:eastAsia="Batang" w:hAnsi="Times New Roman" w:cs="Times New Roman"/>
          <w:b/>
          <w:bCs/>
          <w:i/>
          <w:iCs/>
          <w:sz w:val="22"/>
          <w:szCs w:val="22"/>
          <w:lang w:val="en-US" w:eastAsia="en-US"/>
        </w:rPr>
        <w:t>determin</w:t>
      </w:r>
      <w:r w:rsidR="0012254D" w:rsidRPr="006E55B5">
        <w:rPr>
          <w:rFonts w:ascii="Times New Roman" w:eastAsia="Batang" w:hAnsi="Times New Roman" w:cs="Times New Roman"/>
          <w:b/>
          <w:bCs/>
          <w:i/>
          <w:iCs/>
          <w:sz w:val="22"/>
          <w:szCs w:val="22"/>
          <w:lang w:val="en-US" w:eastAsia="en-US"/>
        </w:rPr>
        <w:t>ed by</w:t>
      </w:r>
      <w:r w:rsidR="008936A2" w:rsidRPr="006E55B5">
        <w:rPr>
          <w:rFonts w:ascii="Times New Roman" w:eastAsia="DengXian" w:hAnsi="Times New Roman" w:cs="Times New Roman"/>
          <w:b/>
          <w:bCs/>
          <w:i/>
          <w:iCs/>
          <w:sz w:val="22"/>
          <w:szCs w:val="22"/>
          <w:lang w:val="en-US" w:eastAsia="en-US"/>
        </w:rPr>
        <w:t xml:space="preserve"> the existing events and</w:t>
      </w:r>
    </w:p>
    <w:p w14:paraId="619057C3" w14:textId="74DADE43" w:rsidR="008936A2" w:rsidRPr="006E55B5" w:rsidRDefault="008936A2"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of TA pre-compensation timing dynamically indicated by gNB</w:t>
      </w:r>
    </w:p>
    <w:p w14:paraId="3A4C0FFA" w14:textId="2CA777EC" w:rsidR="008936A2" w:rsidRPr="006E55B5" w:rsidRDefault="008936A2"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based on epoch time</w:t>
      </w:r>
    </w:p>
    <w:p w14:paraId="102F520E" w14:textId="61993007" w:rsidR="008936A2" w:rsidRPr="006E55B5" w:rsidRDefault="008936A2"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based on antenna switching</w:t>
      </w:r>
    </w:p>
    <w:p w14:paraId="64141AB6" w14:textId="77777777" w:rsidR="00364697" w:rsidRPr="00B04045" w:rsidRDefault="00364697" w:rsidP="0021786D">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19F29758"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2"/>
    <w:bookmarkEnd w:id="6"/>
    <w:bookmarkEnd w:id="7"/>
    <w:bookmarkEnd w:id="8"/>
    <w:p w14:paraId="038BDC83" w14:textId="77777777" w:rsidR="007E1ACA" w:rsidRPr="006E55B5" w:rsidRDefault="007E1ACA" w:rsidP="007E1ACA">
      <w:pPr>
        <w:jc w:val="both"/>
        <w:rPr>
          <w:rFonts w:ascii="Times New Roman" w:eastAsia="Batang" w:hAnsi="Times New Roman" w:cs="Times New Roman"/>
          <w:b/>
          <w:bCs/>
          <w:sz w:val="22"/>
          <w:szCs w:val="22"/>
          <w:lang w:val="en-US" w:eastAsia="en-US"/>
        </w:rPr>
      </w:pPr>
      <w:r w:rsidRPr="009344E9">
        <w:rPr>
          <w:rFonts w:ascii="Times New Roman" w:hAnsi="Times New Roman" w:cs="Times New Roman"/>
          <w:b/>
          <w:bCs/>
          <w:i/>
          <w:iCs/>
          <w:sz w:val="22"/>
          <w:szCs w:val="22"/>
          <w:lang w:eastAsia="zh-CN"/>
        </w:rPr>
        <w:t xml:space="preserve">Proposal 1: </w:t>
      </w:r>
      <w:r w:rsidRPr="006E55B5">
        <w:rPr>
          <w:rFonts w:ascii="Times New Roman" w:hAnsi="Times New Roman" w:cs="Times New Roman"/>
          <w:b/>
          <w:bCs/>
          <w:i/>
          <w:iCs/>
          <w:sz w:val="22"/>
          <w:szCs w:val="22"/>
          <w:lang w:eastAsia="zh-CN"/>
        </w:rPr>
        <w:t>Not support threshold X for UE capability indication of PUCCH repetition.</w:t>
      </w:r>
    </w:p>
    <w:p w14:paraId="71D8BE3E" w14:textId="77777777" w:rsidR="007E1ACA" w:rsidRPr="006E55B5" w:rsidRDefault="007E1ACA" w:rsidP="007E1ACA">
      <w:pPr>
        <w:jc w:val="both"/>
        <w:rPr>
          <w:rFonts w:ascii="Times New Roman" w:eastAsia="Batang" w:hAnsi="Times New Roman" w:cs="Times New Roman"/>
          <w:b/>
          <w:bCs/>
          <w:sz w:val="22"/>
          <w:szCs w:val="22"/>
          <w:lang w:val="en-US" w:eastAsia="en-US"/>
        </w:rPr>
      </w:pPr>
    </w:p>
    <w:p w14:paraId="230738C0" w14:textId="77777777" w:rsidR="007E1ACA" w:rsidRPr="006E55B5" w:rsidRDefault="007E1ACA" w:rsidP="007E1ACA">
      <w:pPr>
        <w:jc w:val="both"/>
        <w:rPr>
          <w:rFonts w:ascii="Times New Roman" w:eastAsia="Batang" w:hAnsi="Times New Roman" w:cs="Times New Roman"/>
          <w:b/>
          <w:bCs/>
          <w:sz w:val="22"/>
          <w:szCs w:val="22"/>
          <w:lang w:val="en-US" w:eastAsia="en-US"/>
        </w:rPr>
      </w:pPr>
      <w:r w:rsidRPr="009344E9">
        <w:rPr>
          <w:rFonts w:ascii="Times New Roman" w:hAnsi="Times New Roman" w:cs="Times New Roman"/>
          <w:b/>
          <w:bCs/>
          <w:i/>
          <w:iCs/>
          <w:sz w:val="22"/>
          <w:szCs w:val="22"/>
          <w:lang w:eastAsia="zh-CN"/>
        </w:rPr>
        <w:t xml:space="preserve">Proposal 2: </w:t>
      </w:r>
      <w:r w:rsidRPr="006E55B5">
        <w:rPr>
          <w:rFonts w:ascii="Times New Roman" w:hAnsi="Times New Roman" w:cs="Times New Roman"/>
          <w:b/>
          <w:bCs/>
          <w:i/>
          <w:iCs/>
          <w:sz w:val="22"/>
          <w:szCs w:val="22"/>
          <w:lang w:eastAsia="zh-CN"/>
        </w:rPr>
        <w:t>New RSRP threshold is introduced for PUCCH repetition request/capability signalling.</w:t>
      </w:r>
    </w:p>
    <w:p w14:paraId="4C93483D" w14:textId="6AA6ABD2" w:rsidR="007E1ACA" w:rsidRPr="006E55B5" w:rsidRDefault="007E1ACA" w:rsidP="007E1ACA">
      <w:pPr>
        <w:jc w:val="both"/>
        <w:rPr>
          <w:rFonts w:ascii="Times New Roman" w:eastAsia="Batang" w:hAnsi="Times New Roman" w:cs="Times New Roman"/>
          <w:b/>
          <w:bCs/>
          <w:sz w:val="22"/>
          <w:szCs w:val="22"/>
          <w:lang w:val="en-US" w:eastAsia="en-US"/>
        </w:rPr>
      </w:pPr>
    </w:p>
    <w:p w14:paraId="494726AC" w14:textId="77777777" w:rsidR="007E1ACA" w:rsidRPr="006E55B5" w:rsidRDefault="007E1ACA" w:rsidP="007E1ACA">
      <w:pPr>
        <w:jc w:val="both"/>
        <w:rPr>
          <w:rFonts w:ascii="Times New Roman" w:hAnsi="Times New Roman" w:cs="Times New Roman"/>
          <w:b/>
          <w:bCs/>
          <w:i/>
          <w:iCs/>
          <w:sz w:val="22"/>
          <w:szCs w:val="22"/>
          <w:lang w:eastAsia="zh-CN"/>
        </w:rPr>
      </w:pPr>
      <w:r w:rsidRPr="009344E9">
        <w:rPr>
          <w:rFonts w:ascii="Times New Roman" w:hAnsi="Times New Roman" w:cs="Times New Roman"/>
          <w:b/>
          <w:bCs/>
          <w:i/>
          <w:iCs/>
          <w:sz w:val="22"/>
          <w:szCs w:val="22"/>
          <w:lang w:eastAsia="zh-CN"/>
        </w:rPr>
        <w:t xml:space="preserve">Proposal 3: </w:t>
      </w:r>
      <w:r w:rsidRPr="006E55B5">
        <w:rPr>
          <w:rFonts w:ascii="Times New Roman" w:hAnsi="Times New Roman" w:cs="Times New Roman"/>
          <w:b/>
          <w:bCs/>
          <w:i/>
          <w:iCs/>
          <w:sz w:val="22"/>
          <w:szCs w:val="22"/>
          <w:lang w:eastAsia="zh-CN"/>
        </w:rPr>
        <w:t>UE assumes PUCCH repetition factor for MSG4 HARQ-ACK is 1 when repetition factor is not configured via SIB.</w:t>
      </w:r>
    </w:p>
    <w:p w14:paraId="49EFCB6D" w14:textId="77777777" w:rsidR="007E1ACA" w:rsidRPr="006E55B5" w:rsidRDefault="007E1ACA" w:rsidP="007E1ACA">
      <w:pPr>
        <w:jc w:val="both"/>
        <w:rPr>
          <w:rFonts w:ascii="Times New Roman" w:eastAsia="Batang" w:hAnsi="Times New Roman" w:cs="Times New Roman"/>
          <w:b/>
          <w:bCs/>
          <w:sz w:val="22"/>
          <w:szCs w:val="22"/>
          <w:lang w:eastAsia="en-US"/>
        </w:rPr>
      </w:pPr>
    </w:p>
    <w:p w14:paraId="0F5BE706" w14:textId="171A8A28" w:rsidR="007E1ACA" w:rsidRPr="006E55B5" w:rsidRDefault="007E1ACA" w:rsidP="007E1ACA">
      <w:pPr>
        <w:jc w:val="both"/>
        <w:rPr>
          <w:rFonts w:ascii="Times New Roman" w:hAnsi="Times New Roman" w:cs="Times New Roman"/>
          <w:b/>
          <w:bCs/>
          <w:i/>
          <w:iCs/>
          <w:sz w:val="22"/>
          <w:szCs w:val="22"/>
          <w:lang w:eastAsia="zh-CN"/>
        </w:rPr>
      </w:pPr>
      <w:r w:rsidRPr="009344E9">
        <w:rPr>
          <w:rFonts w:ascii="Times New Roman" w:hAnsi="Times New Roman" w:cs="Times New Roman"/>
          <w:b/>
          <w:bCs/>
          <w:i/>
          <w:iCs/>
          <w:sz w:val="22"/>
          <w:szCs w:val="22"/>
          <w:lang w:eastAsia="zh-CN"/>
        </w:rPr>
        <w:t xml:space="preserve">Proposal 4: </w:t>
      </w:r>
      <w:r w:rsidRPr="006E55B5">
        <w:rPr>
          <w:rFonts w:ascii="Times New Roman" w:hAnsi="Times New Roman" w:cs="Times New Roman"/>
          <w:b/>
          <w:bCs/>
          <w:i/>
          <w:iCs/>
          <w:sz w:val="22"/>
          <w:szCs w:val="22"/>
          <w:lang w:eastAsia="zh-CN"/>
        </w:rPr>
        <w:t>Support single capability/request indication for all the PUCCH repetition factors for Msg4 HARQ-ACK.</w:t>
      </w:r>
    </w:p>
    <w:p w14:paraId="74B1822F" w14:textId="58DC2967" w:rsidR="0019246D" w:rsidRDefault="0019246D" w:rsidP="00BF3A90">
      <w:pPr>
        <w:jc w:val="both"/>
        <w:rPr>
          <w:rFonts w:ascii="Times New Roman" w:eastAsia="SimSun" w:hAnsi="Times New Roman" w:cs="Times New Roman"/>
          <w:i/>
          <w:iCs/>
          <w:sz w:val="22"/>
          <w:szCs w:val="22"/>
          <w:lang w:eastAsia="zh-CN"/>
        </w:rPr>
      </w:pPr>
    </w:p>
    <w:p w14:paraId="08303DFE" w14:textId="5203510D" w:rsidR="0019246D" w:rsidRPr="006E55B5" w:rsidRDefault="0019246D"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 xml:space="preserve">Proposal </w:t>
      </w:r>
      <w:r w:rsidR="00997859" w:rsidRPr="006E55B5">
        <w:rPr>
          <w:rFonts w:ascii="Times New Roman" w:hAnsi="Times New Roman" w:cs="Times New Roman"/>
          <w:b/>
          <w:bCs/>
          <w:i/>
          <w:iCs/>
          <w:sz w:val="22"/>
          <w:szCs w:val="22"/>
          <w:lang w:eastAsia="zh-CN"/>
        </w:rPr>
        <w:t>5</w:t>
      </w:r>
      <w:r w:rsidRPr="006E55B5">
        <w:rPr>
          <w:rFonts w:ascii="Times New Roman" w:hAnsi="Times New Roman" w:cs="Times New Roman"/>
          <w:b/>
          <w:bCs/>
          <w:i/>
          <w:iCs/>
          <w:sz w:val="22"/>
          <w:szCs w:val="22"/>
          <w:lang w:eastAsia="zh-CN"/>
        </w:rPr>
        <w:t>:</w:t>
      </w:r>
      <w:r w:rsidR="006E55B5">
        <w:rPr>
          <w:rFonts w:ascii="Times New Roman" w:hAnsi="Times New Roman" w:cs="Times New Roman"/>
          <w:i/>
          <w:iCs/>
          <w:sz w:val="22"/>
          <w:szCs w:val="22"/>
          <w:lang w:eastAsia="zh-CN"/>
        </w:rPr>
        <w:t xml:space="preserve"> </w:t>
      </w:r>
      <w:r w:rsidRPr="006E55B5">
        <w:rPr>
          <w:rFonts w:ascii="Times New Roman" w:eastAsia="Batang" w:hAnsi="Times New Roman" w:cs="Times New Roman"/>
          <w:b/>
          <w:bCs/>
          <w:i/>
          <w:iCs/>
          <w:sz w:val="22"/>
          <w:szCs w:val="22"/>
        </w:rPr>
        <w:t>For NTN-specific PUSCH DMRS bundling, down-select the UE-reported information individually within</w:t>
      </w:r>
    </w:p>
    <w:p w14:paraId="3DC6FE35" w14:textId="77777777" w:rsidR="0019246D" w:rsidRPr="006E55B5" w:rsidRDefault="0019246D" w:rsidP="0019246D">
      <w:pPr>
        <w:pStyle w:val="ListParagraph"/>
        <w:numPr>
          <w:ilvl w:val="0"/>
          <w:numId w:val="10"/>
        </w:numPr>
        <w:rPr>
          <w:rFonts w:eastAsia="SimSun"/>
          <w:b/>
          <w:bCs/>
          <w:i/>
          <w:iCs/>
          <w:lang w:eastAsia="zh-CN"/>
        </w:rPr>
      </w:pPr>
      <w:r w:rsidRPr="006E55B5">
        <w:rPr>
          <w:rFonts w:eastAsia="SimSun"/>
          <w:b/>
          <w:bCs/>
          <w:i/>
          <w:iCs/>
          <w:lang w:eastAsia="zh-CN"/>
        </w:rPr>
        <w:t xml:space="preserve">Group A: For the UE-reported information to ensure the joint channel estimation could work well within the to-be-determined TDW, down-select from Option 1a, 1b, 1d, 1e, 1f, 1g, 2b, and 2c; </w:t>
      </w:r>
    </w:p>
    <w:p w14:paraId="112D36A7" w14:textId="5C854C1A" w:rsidR="0019246D" w:rsidRPr="006E55B5" w:rsidRDefault="0019246D" w:rsidP="00BF3A90">
      <w:pPr>
        <w:pStyle w:val="ListParagraph"/>
        <w:numPr>
          <w:ilvl w:val="0"/>
          <w:numId w:val="10"/>
        </w:numPr>
        <w:rPr>
          <w:rFonts w:eastAsia="SimSun"/>
          <w:b/>
          <w:bCs/>
          <w:i/>
          <w:iCs/>
          <w:lang w:eastAsia="zh-CN"/>
        </w:rPr>
      </w:pPr>
      <w:r w:rsidRPr="006E55B5">
        <w:rPr>
          <w:rFonts w:eastAsia="SimSun"/>
          <w:b/>
          <w:bCs/>
          <w:i/>
          <w:iCs/>
          <w:lang w:eastAsia="zh-CN"/>
        </w:rPr>
        <w:t>Group B: For the UE-reported information to ensure an optimal coverage gain together with joint channel estimation gain with the to-be-determined TDWs, down-select from Option 1c and 2d.</w:t>
      </w:r>
    </w:p>
    <w:p w14:paraId="50E23550" w14:textId="243E3495" w:rsidR="009C54D1" w:rsidRPr="006E55B5" w:rsidRDefault="009C54D1" w:rsidP="00BF3A90">
      <w:pPr>
        <w:jc w:val="both"/>
        <w:rPr>
          <w:rFonts w:ascii="Times New Roman" w:eastAsia="SimSun" w:hAnsi="Times New Roman" w:cs="Times New Roman"/>
          <w:i/>
          <w:iCs/>
          <w:sz w:val="22"/>
          <w:szCs w:val="22"/>
          <w:lang w:eastAsia="zh-CN"/>
        </w:rPr>
      </w:pPr>
    </w:p>
    <w:p w14:paraId="340D14C0" w14:textId="672F669F" w:rsidR="00437FA8" w:rsidRPr="006E55B5" w:rsidRDefault="00437FA8"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Proposal 6:</w:t>
      </w:r>
      <w:r w:rsidR="006E55B5">
        <w:rPr>
          <w:rFonts w:ascii="Times New Roman" w:hAnsi="Times New Roman" w:cs="Times New Roman"/>
          <w:i/>
          <w:iCs/>
          <w:sz w:val="22"/>
          <w:szCs w:val="22"/>
          <w:lang w:eastAsia="zh-CN"/>
        </w:rPr>
        <w:t xml:space="preserve"> </w:t>
      </w:r>
      <w:r w:rsidRPr="006E55B5">
        <w:rPr>
          <w:rFonts w:ascii="Times New Roman" w:eastAsia="Batang" w:hAnsi="Times New Roman" w:cs="Times New Roman"/>
          <w:b/>
          <w:bCs/>
          <w:i/>
          <w:iCs/>
          <w:sz w:val="22"/>
          <w:szCs w:val="22"/>
          <w:lang w:eastAsia="en-US"/>
        </w:rPr>
        <w:t xml:space="preserve">For NTN-specific PUSCH DMRS bundling, </w:t>
      </w:r>
    </w:p>
    <w:p w14:paraId="74E1E84E" w14:textId="77777777" w:rsidR="00437FA8" w:rsidRPr="006E55B5" w:rsidRDefault="00437FA8" w:rsidP="00437FA8">
      <w:pPr>
        <w:numPr>
          <w:ilvl w:val="0"/>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support the following UE capability report</w:t>
      </w:r>
    </w:p>
    <w:p w14:paraId="199A0162" w14:textId="77777777" w:rsidR="00437FA8" w:rsidRPr="006E55B5" w:rsidRDefault="00437FA8" w:rsidP="00437FA8">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antenna switching with DMRS bundling in NTN</w:t>
      </w:r>
    </w:p>
    <w:p w14:paraId="4433C89F" w14:textId="77777777" w:rsidR="00437FA8" w:rsidRPr="006E55B5" w:rsidRDefault="00437FA8" w:rsidP="00437FA8">
      <w:pPr>
        <w:numPr>
          <w:ilvl w:val="1"/>
          <w:numId w:val="2"/>
        </w:numPr>
        <w:snapToGrid w:val="0"/>
        <w:rPr>
          <w:rFonts w:ascii="Times New Roman" w:eastAsia="Batang" w:hAnsi="Times New Roman" w:cs="Times New Roman"/>
          <w:b/>
          <w:bCs/>
          <w:i/>
          <w:iCs/>
          <w:color w:val="000000" w:themeColor="text1"/>
          <w:sz w:val="22"/>
          <w:szCs w:val="22"/>
          <w:lang w:eastAsia="en-US"/>
        </w:rPr>
      </w:pPr>
      <w:r w:rsidRPr="006E55B5">
        <w:rPr>
          <w:rFonts w:ascii="Times New Roman" w:eastAsia="DengXian" w:hAnsi="Times New Roman" w:cs="Times New Roman"/>
          <w:b/>
          <w:bCs/>
          <w:i/>
          <w:iCs/>
          <w:color w:val="000000" w:themeColor="text1"/>
          <w:sz w:val="22"/>
          <w:szCs w:val="22"/>
          <w:lang w:eastAsia="en-US"/>
        </w:rPr>
        <w:t xml:space="preserve">Max TDW size with the given NTN platform and elevation angle with taking TA precompensation update into account. </w:t>
      </w:r>
    </w:p>
    <w:p w14:paraId="11A44233" w14:textId="77777777" w:rsidR="00437FA8" w:rsidRPr="006E55B5" w:rsidRDefault="00437FA8" w:rsidP="00437FA8">
      <w:pPr>
        <w:numPr>
          <w:ilvl w:val="0"/>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color w:val="000000" w:themeColor="text1"/>
          <w:sz w:val="22"/>
          <w:szCs w:val="22"/>
          <w:lang w:eastAsia="en-US"/>
        </w:rPr>
        <w:t>support the following U</w:t>
      </w:r>
      <w:r w:rsidRPr="006E55B5">
        <w:rPr>
          <w:rFonts w:ascii="Times New Roman" w:eastAsia="DengXian" w:hAnsi="Times New Roman" w:cs="Times New Roman"/>
          <w:b/>
          <w:bCs/>
          <w:i/>
          <w:iCs/>
          <w:sz w:val="22"/>
          <w:szCs w:val="22"/>
          <w:lang w:eastAsia="en-US"/>
        </w:rPr>
        <w:t xml:space="preserve">E assistance information </w:t>
      </w:r>
    </w:p>
    <w:p w14:paraId="658C481C" w14:textId="77777777" w:rsidR="00437FA8" w:rsidRPr="006E55B5" w:rsidRDefault="00437FA8" w:rsidP="00437FA8">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lastRenderedPageBreak/>
        <w:t>Max TDW size based on reporting timing</w:t>
      </w:r>
    </w:p>
    <w:p w14:paraId="51B7531B" w14:textId="77777777" w:rsidR="00437FA8" w:rsidRPr="006E55B5" w:rsidRDefault="00437FA8" w:rsidP="00437FA8">
      <w:pPr>
        <w:numPr>
          <w:ilvl w:val="1"/>
          <w:numId w:val="2"/>
        </w:numPr>
        <w:snapToGrid w:val="0"/>
        <w:rPr>
          <w:rFonts w:ascii="Times New Roman" w:eastAsia="Batang" w:hAnsi="Times New Roman" w:cs="Times New Roman"/>
          <w:b/>
          <w:bCs/>
          <w:i/>
          <w:iCs/>
          <w:sz w:val="22"/>
          <w:szCs w:val="22"/>
          <w:lang w:eastAsia="en-US"/>
        </w:rPr>
      </w:pPr>
      <w:r w:rsidRPr="006E55B5">
        <w:rPr>
          <w:rFonts w:ascii="Times New Roman" w:eastAsia="DengXian" w:hAnsi="Times New Roman" w:cs="Times New Roman"/>
          <w:b/>
          <w:bCs/>
          <w:i/>
          <w:iCs/>
          <w:sz w:val="22"/>
          <w:szCs w:val="22"/>
          <w:lang w:eastAsia="en-US"/>
        </w:rPr>
        <w:t>antenna switching interval</w:t>
      </w:r>
    </w:p>
    <w:p w14:paraId="63E56A8D" w14:textId="77777777" w:rsidR="009C54D1" w:rsidRPr="006E55B5" w:rsidRDefault="009C54D1" w:rsidP="00BF3A90">
      <w:pPr>
        <w:jc w:val="both"/>
        <w:rPr>
          <w:rFonts w:ascii="Times New Roman" w:eastAsia="SimSun" w:hAnsi="Times New Roman" w:cs="Times New Roman"/>
          <w:i/>
          <w:iCs/>
          <w:sz w:val="22"/>
          <w:szCs w:val="22"/>
          <w:lang w:eastAsia="zh-CN"/>
        </w:rPr>
      </w:pPr>
    </w:p>
    <w:p w14:paraId="01311C06" w14:textId="096FA92B" w:rsidR="00437FA8" w:rsidRPr="006E55B5" w:rsidRDefault="00437FA8"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Proposal 7:</w:t>
      </w:r>
      <w:r w:rsidR="006E55B5">
        <w:rPr>
          <w:rFonts w:ascii="Times New Roman" w:hAnsi="Times New Roman" w:cs="Times New Roman"/>
          <w:i/>
          <w:iCs/>
          <w:sz w:val="22"/>
          <w:szCs w:val="22"/>
          <w:lang w:eastAsia="zh-CN"/>
        </w:rPr>
        <w:t xml:space="preserve"> </w:t>
      </w:r>
      <w:r w:rsidRPr="006E55B5">
        <w:rPr>
          <w:rFonts w:ascii="Times New Roman" w:eastAsia="Batang" w:hAnsi="Times New Roman" w:cs="Times New Roman"/>
          <w:b/>
          <w:bCs/>
          <w:i/>
          <w:iCs/>
          <w:sz w:val="22"/>
          <w:szCs w:val="22"/>
          <w:lang w:val="en-US" w:eastAsia="en-US"/>
        </w:rPr>
        <w:t xml:space="preserve">For NTN-specific PUSCH DMRS bundling, reuse clause 6.1.7 in TS38.214 for </w:t>
      </w:r>
      <w:r w:rsidRPr="006E55B5">
        <w:rPr>
          <w:rFonts w:ascii="Times New Roman" w:eastAsia="DengXian" w:hAnsi="Times New Roman" w:cs="Times New Roman"/>
          <w:b/>
          <w:bCs/>
          <w:i/>
          <w:iCs/>
          <w:sz w:val="22"/>
          <w:szCs w:val="22"/>
          <w:lang w:val="en-US" w:eastAsia="en-US"/>
        </w:rPr>
        <w:t>nominal TDW determination, except for aspects related to UE capabilities</w:t>
      </w:r>
      <w:r w:rsidRPr="006E55B5">
        <w:rPr>
          <w:rFonts w:ascii="Times New Roman" w:eastAsia="Batang" w:hAnsi="Times New Roman" w:cs="Times New Roman"/>
          <w:b/>
          <w:bCs/>
          <w:i/>
          <w:iCs/>
          <w:sz w:val="22"/>
          <w:szCs w:val="22"/>
          <w:lang w:val="en-US" w:eastAsia="en-US"/>
        </w:rPr>
        <w:t>.</w:t>
      </w:r>
    </w:p>
    <w:p w14:paraId="540CD16B" w14:textId="5A634660" w:rsidR="00437FA8" w:rsidRPr="006E55B5" w:rsidRDefault="00437FA8" w:rsidP="00437FA8">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i.e., if PUSCH-TimeDomainWindowLength is configured, nominal TDW is determined by PUSCH-TimeDomainWindowLength; otherwise, nominal TDW is determined based on UE capability(ies) signaling.</w:t>
      </w:r>
    </w:p>
    <w:p w14:paraId="2D8FB056" w14:textId="722C2190" w:rsidR="00501784" w:rsidRPr="006E55B5" w:rsidRDefault="00501784" w:rsidP="006E55B5">
      <w:pPr>
        <w:pStyle w:val="ListParagraph"/>
        <w:numPr>
          <w:ilvl w:val="0"/>
          <w:numId w:val="2"/>
        </w:numPr>
        <w:rPr>
          <w:i/>
          <w:iCs/>
          <w:lang w:eastAsia="zh-CN"/>
        </w:rPr>
      </w:pPr>
      <w:r w:rsidRPr="006E55B5">
        <w:rPr>
          <w:rFonts w:eastAsia="DengXian"/>
          <w:b/>
          <w:bCs/>
          <w:i/>
          <w:iCs/>
        </w:rPr>
        <w:t>Capabilities signaling of FG 30-4, FG 44-2, supporting antenna switching with DMRS bundling in NTN, and Max TDW size with given NTN platform and elevation angle are used if reported.</w:t>
      </w:r>
    </w:p>
    <w:p w14:paraId="67EEC433" w14:textId="77777777" w:rsidR="009C54D1" w:rsidRPr="006E55B5" w:rsidRDefault="009C54D1" w:rsidP="006E55B5">
      <w:pPr>
        <w:snapToGrid w:val="0"/>
        <w:rPr>
          <w:rFonts w:ascii="Times New Roman" w:eastAsia="SimSun" w:hAnsi="Times New Roman" w:cs="Times New Roman"/>
          <w:i/>
          <w:iCs/>
          <w:sz w:val="22"/>
          <w:szCs w:val="22"/>
          <w:lang w:eastAsia="zh-CN"/>
        </w:rPr>
      </w:pPr>
    </w:p>
    <w:p w14:paraId="26BB2E9D" w14:textId="375879BD" w:rsidR="00437FA8" w:rsidRPr="006E55B5" w:rsidRDefault="00437FA8" w:rsidP="006E55B5">
      <w:pPr>
        <w:jc w:val="both"/>
        <w:rPr>
          <w:rFonts w:ascii="Times New Roman" w:hAnsi="Times New Roman" w:cs="Times New Roman"/>
          <w:i/>
          <w:iCs/>
          <w:sz w:val="22"/>
          <w:szCs w:val="22"/>
          <w:lang w:eastAsia="zh-CN"/>
        </w:rPr>
      </w:pPr>
      <w:r w:rsidRPr="006E55B5">
        <w:rPr>
          <w:rFonts w:ascii="Times New Roman" w:hAnsi="Times New Roman" w:cs="Times New Roman"/>
          <w:b/>
          <w:bCs/>
          <w:i/>
          <w:iCs/>
          <w:sz w:val="22"/>
          <w:szCs w:val="22"/>
          <w:lang w:eastAsia="zh-CN"/>
        </w:rPr>
        <w:t>Proposal 8:</w:t>
      </w:r>
      <w:r w:rsidR="006E55B5">
        <w:rPr>
          <w:rFonts w:ascii="Times New Roman" w:hAnsi="Times New Roman" w:cs="Times New Roman"/>
          <w:i/>
          <w:iCs/>
          <w:sz w:val="22"/>
          <w:szCs w:val="22"/>
          <w:lang w:eastAsia="zh-CN"/>
        </w:rPr>
        <w:t xml:space="preserve"> </w:t>
      </w:r>
      <w:r w:rsidRPr="006E55B5">
        <w:rPr>
          <w:rFonts w:ascii="Times New Roman" w:eastAsia="Batang" w:hAnsi="Times New Roman" w:cs="Times New Roman"/>
          <w:b/>
          <w:bCs/>
          <w:i/>
          <w:iCs/>
          <w:sz w:val="22"/>
          <w:szCs w:val="22"/>
          <w:lang w:val="en-US" w:eastAsia="en-US"/>
        </w:rPr>
        <w:t>For NTN-specific PUSCH DMRS bundling, support actual TDW is determined by</w:t>
      </w:r>
      <w:r w:rsidRPr="006E55B5">
        <w:rPr>
          <w:rFonts w:ascii="Times New Roman" w:eastAsia="DengXian" w:hAnsi="Times New Roman" w:cs="Times New Roman"/>
          <w:b/>
          <w:bCs/>
          <w:i/>
          <w:iCs/>
          <w:sz w:val="22"/>
          <w:szCs w:val="22"/>
          <w:lang w:val="en-US" w:eastAsia="en-US"/>
        </w:rPr>
        <w:t xml:space="preserve"> the existing events and</w:t>
      </w:r>
    </w:p>
    <w:p w14:paraId="75F7F9E0" w14:textId="77777777" w:rsidR="00437FA8" w:rsidRPr="006E55B5" w:rsidRDefault="00437FA8"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of TA pre-compensation timing dynamically indicated by gNB</w:t>
      </w:r>
    </w:p>
    <w:p w14:paraId="4539F319" w14:textId="77777777" w:rsidR="00437FA8" w:rsidRPr="006E55B5" w:rsidRDefault="00437FA8"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based on epoch time</w:t>
      </w:r>
    </w:p>
    <w:p w14:paraId="5B2FCF23" w14:textId="77777777" w:rsidR="00437FA8" w:rsidRPr="006E55B5" w:rsidRDefault="00437FA8" w:rsidP="006E55B5">
      <w:pPr>
        <w:numPr>
          <w:ilvl w:val="0"/>
          <w:numId w:val="2"/>
        </w:numPr>
        <w:snapToGrid w:val="0"/>
        <w:rPr>
          <w:rFonts w:ascii="Times New Roman" w:eastAsia="Batang" w:hAnsi="Times New Roman" w:cs="Times New Roman"/>
          <w:b/>
          <w:bCs/>
          <w:i/>
          <w:iCs/>
          <w:sz w:val="22"/>
          <w:szCs w:val="22"/>
          <w:lang w:val="en-US" w:eastAsia="en-US"/>
        </w:rPr>
      </w:pPr>
      <w:r w:rsidRPr="006E55B5">
        <w:rPr>
          <w:rFonts w:ascii="Times New Roman" w:eastAsia="DengXian" w:hAnsi="Times New Roman" w:cs="Times New Roman"/>
          <w:b/>
          <w:bCs/>
          <w:i/>
          <w:iCs/>
          <w:sz w:val="22"/>
          <w:szCs w:val="22"/>
          <w:lang w:val="en-US" w:eastAsia="en-US"/>
        </w:rPr>
        <w:t>New event based on antenna switching</w:t>
      </w:r>
    </w:p>
    <w:p w14:paraId="7ED1570F" w14:textId="77777777" w:rsidR="005728DA" w:rsidRPr="006E55B5" w:rsidRDefault="005728DA" w:rsidP="005728DA">
      <w:pPr>
        <w:jc w:val="both"/>
        <w:rPr>
          <w:rFonts w:ascii="Times New Roman" w:eastAsia="SimSun" w:hAnsi="Times New Roman" w:cs="Times New Roman"/>
          <w:b/>
          <w:bCs/>
          <w:i/>
          <w:iCs/>
          <w:sz w:val="22"/>
          <w:szCs w:val="22"/>
          <w:lang w:eastAsia="zh-CN"/>
        </w:rPr>
      </w:pPr>
    </w:p>
    <w:p w14:paraId="5C1CE7FE" w14:textId="77777777" w:rsidR="00364697" w:rsidRPr="00AA7070" w:rsidRDefault="00364697" w:rsidP="0021786D">
      <w:pPr>
        <w:pStyle w:val="Heading1"/>
        <w:spacing w:before="240"/>
        <w:ind w:left="578" w:hanging="578"/>
        <w:rPr>
          <w:lang w:eastAsia="zh-CN"/>
        </w:rPr>
      </w:pPr>
      <w:r w:rsidRPr="00AA7070">
        <w:rPr>
          <w:lang w:eastAsia="zh-CN"/>
        </w:rPr>
        <w:t>References</w:t>
      </w:r>
    </w:p>
    <w:p w14:paraId="756D7CB7" w14:textId="77777777" w:rsidR="0066508C" w:rsidRPr="0066508C" w:rsidRDefault="0066508C" w:rsidP="000D3C96">
      <w:pPr>
        <w:pStyle w:val="BodyText"/>
        <w:numPr>
          <w:ilvl w:val="0"/>
          <w:numId w:val="4"/>
        </w:numPr>
        <w:rPr>
          <w:bCs/>
          <w:sz w:val="22"/>
          <w:szCs w:val="22"/>
        </w:rPr>
      </w:pPr>
      <w:bookmarkStart w:id="9" w:name="_Ref534892461"/>
      <w:r w:rsidRPr="0066508C">
        <w:rPr>
          <w:bCs/>
          <w:sz w:val="22"/>
          <w:szCs w:val="22"/>
        </w:rPr>
        <w:t>RP-220953, NR NTN (Non-Terrestrial Networks) enhancements.</w:t>
      </w:r>
    </w:p>
    <w:p w14:paraId="3B0C1E1C" w14:textId="57E34126" w:rsidR="00D02D7E" w:rsidRPr="00692E3B" w:rsidRDefault="00D10DDA" w:rsidP="000D3C96">
      <w:pPr>
        <w:pStyle w:val="BodyText"/>
        <w:numPr>
          <w:ilvl w:val="0"/>
          <w:numId w:val="4"/>
        </w:numPr>
        <w:rPr>
          <w:sz w:val="22"/>
          <w:szCs w:val="22"/>
        </w:rPr>
      </w:pPr>
      <w:r w:rsidRPr="00D10DDA">
        <w:rPr>
          <w:sz w:val="22"/>
          <w:szCs w:val="22"/>
        </w:rPr>
        <w:t>RP 222654, “</w:t>
      </w:r>
      <w:r w:rsidRPr="00D10DDA">
        <w:rPr>
          <w:bCs/>
          <w:sz w:val="22"/>
          <w:szCs w:val="22"/>
        </w:rPr>
        <w:t>Revised WID: NR NTN (Non-Terrestrial Networks) enhancements,” Thales, 3GPP TSG RAN #97-e.</w:t>
      </w:r>
      <w:bookmarkEnd w:id="9"/>
    </w:p>
    <w:p w14:paraId="44473874" w14:textId="033050E7" w:rsidR="00692E3B" w:rsidRPr="00E560A2" w:rsidRDefault="0052001C" w:rsidP="000D3C96">
      <w:pPr>
        <w:pStyle w:val="BodyText"/>
        <w:numPr>
          <w:ilvl w:val="0"/>
          <w:numId w:val="4"/>
        </w:numPr>
        <w:rPr>
          <w:sz w:val="22"/>
          <w:szCs w:val="22"/>
        </w:rPr>
      </w:pPr>
      <w:r w:rsidRPr="0052001C">
        <w:rPr>
          <w:sz w:val="22"/>
          <w:szCs w:val="22"/>
        </w:rPr>
        <w:t>Chair’s Notes RAN1 #11</w:t>
      </w:r>
      <w:r>
        <w:rPr>
          <w:sz w:val="22"/>
          <w:szCs w:val="22"/>
        </w:rPr>
        <w:t>3</w:t>
      </w:r>
    </w:p>
    <w:sectPr w:rsidR="00692E3B" w:rsidRPr="00E560A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56F0" w14:textId="77777777" w:rsidR="00F13143" w:rsidRDefault="00F13143" w:rsidP="00731E07">
      <w:r>
        <w:separator/>
      </w:r>
    </w:p>
  </w:endnote>
  <w:endnote w:type="continuationSeparator" w:id="0">
    <w:p w14:paraId="318DEFCB" w14:textId="77777777" w:rsidR="00F13143" w:rsidRDefault="00F13143"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25C2" w14:textId="77777777" w:rsidR="00F13143" w:rsidRDefault="00F13143" w:rsidP="00731E07">
      <w:r>
        <w:separator/>
      </w:r>
    </w:p>
  </w:footnote>
  <w:footnote w:type="continuationSeparator" w:id="0">
    <w:p w14:paraId="7673FC3A" w14:textId="77777777" w:rsidR="00F13143" w:rsidRDefault="00F13143"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720" w:hanging="420"/>
      </w:pPr>
      <w:rPr>
        <w:rFonts w:ascii="Symbol" w:eastAsia="MS Mincho" w:hAnsi="Symbol" w:cs="Times New Roman" w:hint="default"/>
      </w:rPr>
    </w:lvl>
    <w:lvl w:ilvl="1">
      <w:start w:val="1"/>
      <w:numFmt w:val="bullet"/>
      <w:lvlText w:val="o"/>
      <w:lvlJc w:val="left"/>
      <w:pPr>
        <w:ind w:left="1140" w:hanging="420"/>
      </w:pPr>
      <w:rPr>
        <w:rFonts w:ascii="Courier New" w:hAnsi="Courier New" w:cs="Courier New" w:hint="default"/>
      </w:rPr>
    </w:lvl>
    <w:lvl w:ilvl="2">
      <w:numFmt w:val="bullet"/>
      <w:lvlText w:val="-"/>
      <w:lvlJc w:val="left"/>
      <w:pPr>
        <w:ind w:left="1560" w:hanging="420"/>
      </w:pPr>
      <w:rPr>
        <w:rFonts w:ascii="Times" w:eastAsia="Batang" w:hAnsi="Times" w:cs="Time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2" w15:restartNumberingAfterBreak="0">
    <w:nsid w:val="146D4F0C"/>
    <w:multiLevelType w:val="hybridMultilevel"/>
    <w:tmpl w:val="170ED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B72419"/>
    <w:multiLevelType w:val="hybridMultilevel"/>
    <w:tmpl w:val="39D04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16cid:durableId="1005790043">
    <w:abstractNumId w:val="5"/>
  </w:num>
  <w:num w:numId="2" w16cid:durableId="916986495">
    <w:abstractNumId w:val="1"/>
  </w:num>
  <w:num w:numId="3" w16cid:durableId="209340208">
    <w:abstractNumId w:val="9"/>
  </w:num>
  <w:num w:numId="4" w16cid:durableId="1476294581">
    <w:abstractNumId w:val="0"/>
  </w:num>
  <w:num w:numId="5" w16cid:durableId="1380469560">
    <w:abstractNumId w:val="11"/>
  </w:num>
  <w:num w:numId="6" w16cid:durableId="1292858541">
    <w:abstractNumId w:val="3"/>
  </w:num>
  <w:num w:numId="7" w16cid:durableId="497886782">
    <w:abstractNumId w:val="8"/>
  </w:num>
  <w:num w:numId="8" w16cid:durableId="1129737000">
    <w:abstractNumId w:val="7"/>
  </w:num>
  <w:num w:numId="9" w16cid:durableId="1508402066">
    <w:abstractNumId w:val="6"/>
  </w:num>
  <w:num w:numId="10" w16cid:durableId="1620794505">
    <w:abstractNumId w:val="12"/>
  </w:num>
  <w:num w:numId="11" w16cid:durableId="1983533402">
    <w:abstractNumId w:val="1"/>
  </w:num>
  <w:num w:numId="12" w16cid:durableId="1716001427">
    <w:abstractNumId w:val="4"/>
  </w:num>
  <w:num w:numId="13" w16cid:durableId="1096753298">
    <w:abstractNumId w:val="2"/>
  </w:num>
  <w:num w:numId="14" w16cid:durableId="191693748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3C50"/>
    <w:rsid w:val="00006EEB"/>
    <w:rsid w:val="00011CBC"/>
    <w:rsid w:val="00014D7F"/>
    <w:rsid w:val="000160C2"/>
    <w:rsid w:val="000209FE"/>
    <w:rsid w:val="00020EDA"/>
    <w:rsid w:val="00023667"/>
    <w:rsid w:val="00024C3F"/>
    <w:rsid w:val="00026658"/>
    <w:rsid w:val="000270D7"/>
    <w:rsid w:val="00030307"/>
    <w:rsid w:val="00031532"/>
    <w:rsid w:val="00033AE8"/>
    <w:rsid w:val="00034DC5"/>
    <w:rsid w:val="00037E6A"/>
    <w:rsid w:val="00042FF2"/>
    <w:rsid w:val="000450BD"/>
    <w:rsid w:val="000470CE"/>
    <w:rsid w:val="000507E6"/>
    <w:rsid w:val="000525AF"/>
    <w:rsid w:val="00053EEA"/>
    <w:rsid w:val="000649E8"/>
    <w:rsid w:val="000664CA"/>
    <w:rsid w:val="00066F20"/>
    <w:rsid w:val="00067D7D"/>
    <w:rsid w:val="00071FD3"/>
    <w:rsid w:val="0007288C"/>
    <w:rsid w:val="0007289F"/>
    <w:rsid w:val="00072D3A"/>
    <w:rsid w:val="00073694"/>
    <w:rsid w:val="000745DE"/>
    <w:rsid w:val="000757FA"/>
    <w:rsid w:val="00075988"/>
    <w:rsid w:val="00075ACE"/>
    <w:rsid w:val="000763D8"/>
    <w:rsid w:val="000824CF"/>
    <w:rsid w:val="00086586"/>
    <w:rsid w:val="000921A8"/>
    <w:rsid w:val="00092D45"/>
    <w:rsid w:val="000933E4"/>
    <w:rsid w:val="00095853"/>
    <w:rsid w:val="000964EB"/>
    <w:rsid w:val="00097995"/>
    <w:rsid w:val="000A05FA"/>
    <w:rsid w:val="000A14EB"/>
    <w:rsid w:val="000A1927"/>
    <w:rsid w:val="000A2657"/>
    <w:rsid w:val="000A6695"/>
    <w:rsid w:val="000A73B0"/>
    <w:rsid w:val="000A7875"/>
    <w:rsid w:val="000B2849"/>
    <w:rsid w:val="000B28B3"/>
    <w:rsid w:val="000C1D78"/>
    <w:rsid w:val="000C3052"/>
    <w:rsid w:val="000D10E1"/>
    <w:rsid w:val="000D23A5"/>
    <w:rsid w:val="000D3C96"/>
    <w:rsid w:val="000D4395"/>
    <w:rsid w:val="000E1B80"/>
    <w:rsid w:val="000F0455"/>
    <w:rsid w:val="000F4541"/>
    <w:rsid w:val="000F469C"/>
    <w:rsid w:val="000F4D82"/>
    <w:rsid w:val="001065D3"/>
    <w:rsid w:val="001073FF"/>
    <w:rsid w:val="00107CD5"/>
    <w:rsid w:val="0011364E"/>
    <w:rsid w:val="0011389A"/>
    <w:rsid w:val="00113B9C"/>
    <w:rsid w:val="0012254D"/>
    <w:rsid w:val="00124531"/>
    <w:rsid w:val="0012525E"/>
    <w:rsid w:val="00130881"/>
    <w:rsid w:val="0013304B"/>
    <w:rsid w:val="00140A1E"/>
    <w:rsid w:val="001413A9"/>
    <w:rsid w:val="00141DC2"/>
    <w:rsid w:val="001424CD"/>
    <w:rsid w:val="001425C8"/>
    <w:rsid w:val="00143901"/>
    <w:rsid w:val="00145517"/>
    <w:rsid w:val="0014634E"/>
    <w:rsid w:val="00151953"/>
    <w:rsid w:val="0015642E"/>
    <w:rsid w:val="00164F31"/>
    <w:rsid w:val="00166AE6"/>
    <w:rsid w:val="00174C9B"/>
    <w:rsid w:val="0017671B"/>
    <w:rsid w:val="0017771E"/>
    <w:rsid w:val="00177725"/>
    <w:rsid w:val="0017784C"/>
    <w:rsid w:val="00180F9E"/>
    <w:rsid w:val="0018386C"/>
    <w:rsid w:val="001859A5"/>
    <w:rsid w:val="00186341"/>
    <w:rsid w:val="00190321"/>
    <w:rsid w:val="00190917"/>
    <w:rsid w:val="00190F4F"/>
    <w:rsid w:val="0019246D"/>
    <w:rsid w:val="00192A25"/>
    <w:rsid w:val="00193592"/>
    <w:rsid w:val="001A02A1"/>
    <w:rsid w:val="001B0AE7"/>
    <w:rsid w:val="001B55C5"/>
    <w:rsid w:val="001C275D"/>
    <w:rsid w:val="001C28F2"/>
    <w:rsid w:val="001C4932"/>
    <w:rsid w:val="001C62B8"/>
    <w:rsid w:val="001C66AF"/>
    <w:rsid w:val="001D020A"/>
    <w:rsid w:val="001D4D2E"/>
    <w:rsid w:val="001D7880"/>
    <w:rsid w:val="001E3F2C"/>
    <w:rsid w:val="001E40F9"/>
    <w:rsid w:val="001E6A44"/>
    <w:rsid w:val="001E70C7"/>
    <w:rsid w:val="001E7330"/>
    <w:rsid w:val="001F0E4F"/>
    <w:rsid w:val="001F24C2"/>
    <w:rsid w:val="001F3C41"/>
    <w:rsid w:val="001F494C"/>
    <w:rsid w:val="001F6F39"/>
    <w:rsid w:val="001F7F09"/>
    <w:rsid w:val="00200883"/>
    <w:rsid w:val="00201AE6"/>
    <w:rsid w:val="00201F93"/>
    <w:rsid w:val="00205EBA"/>
    <w:rsid w:val="002076DF"/>
    <w:rsid w:val="00212865"/>
    <w:rsid w:val="0021761F"/>
    <w:rsid w:val="0021786D"/>
    <w:rsid w:val="00220EF9"/>
    <w:rsid w:val="002226ED"/>
    <w:rsid w:val="00223807"/>
    <w:rsid w:val="00223FDA"/>
    <w:rsid w:val="00232975"/>
    <w:rsid w:val="002351E2"/>
    <w:rsid w:val="00236190"/>
    <w:rsid w:val="00236963"/>
    <w:rsid w:val="002456CA"/>
    <w:rsid w:val="002464B7"/>
    <w:rsid w:val="002509ED"/>
    <w:rsid w:val="00251B94"/>
    <w:rsid w:val="002547EA"/>
    <w:rsid w:val="002567B8"/>
    <w:rsid w:val="00260E12"/>
    <w:rsid w:val="00272730"/>
    <w:rsid w:val="002736DB"/>
    <w:rsid w:val="00280160"/>
    <w:rsid w:val="002827E5"/>
    <w:rsid w:val="00282A4F"/>
    <w:rsid w:val="0028663B"/>
    <w:rsid w:val="002969E8"/>
    <w:rsid w:val="00297EAC"/>
    <w:rsid w:val="002A0764"/>
    <w:rsid w:val="002A2311"/>
    <w:rsid w:val="002A249E"/>
    <w:rsid w:val="002A49FD"/>
    <w:rsid w:val="002A7157"/>
    <w:rsid w:val="002B0497"/>
    <w:rsid w:val="002B47EA"/>
    <w:rsid w:val="002B4C3B"/>
    <w:rsid w:val="002C0FFE"/>
    <w:rsid w:val="002C1A7B"/>
    <w:rsid w:val="002C7F79"/>
    <w:rsid w:val="002D49F4"/>
    <w:rsid w:val="002D60E3"/>
    <w:rsid w:val="002D665A"/>
    <w:rsid w:val="002E332C"/>
    <w:rsid w:val="002E472B"/>
    <w:rsid w:val="002F2E8C"/>
    <w:rsid w:val="002F7FF6"/>
    <w:rsid w:val="003039CC"/>
    <w:rsid w:val="00305FCE"/>
    <w:rsid w:val="00307904"/>
    <w:rsid w:val="00311694"/>
    <w:rsid w:val="00315B51"/>
    <w:rsid w:val="003160AB"/>
    <w:rsid w:val="00316FAC"/>
    <w:rsid w:val="00317350"/>
    <w:rsid w:val="00322932"/>
    <w:rsid w:val="003257F4"/>
    <w:rsid w:val="00325BF3"/>
    <w:rsid w:val="00330CFB"/>
    <w:rsid w:val="00337833"/>
    <w:rsid w:val="00345684"/>
    <w:rsid w:val="0035118E"/>
    <w:rsid w:val="0035140E"/>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EC1"/>
    <w:rsid w:val="0037575C"/>
    <w:rsid w:val="00381176"/>
    <w:rsid w:val="00392480"/>
    <w:rsid w:val="00394118"/>
    <w:rsid w:val="00395540"/>
    <w:rsid w:val="00396E65"/>
    <w:rsid w:val="003B07CD"/>
    <w:rsid w:val="003B2BCA"/>
    <w:rsid w:val="003B7E8C"/>
    <w:rsid w:val="003C10E2"/>
    <w:rsid w:val="003C24EA"/>
    <w:rsid w:val="003C2BF1"/>
    <w:rsid w:val="003C54C2"/>
    <w:rsid w:val="003C55DE"/>
    <w:rsid w:val="003C607E"/>
    <w:rsid w:val="003C6EE3"/>
    <w:rsid w:val="003D770A"/>
    <w:rsid w:val="003E31CD"/>
    <w:rsid w:val="003F3E1F"/>
    <w:rsid w:val="003F65EB"/>
    <w:rsid w:val="003F6A6C"/>
    <w:rsid w:val="00402616"/>
    <w:rsid w:val="0040381B"/>
    <w:rsid w:val="00411FF7"/>
    <w:rsid w:val="00413808"/>
    <w:rsid w:val="00415963"/>
    <w:rsid w:val="00433610"/>
    <w:rsid w:val="00433B53"/>
    <w:rsid w:val="00435AAC"/>
    <w:rsid w:val="00437FA8"/>
    <w:rsid w:val="0044436D"/>
    <w:rsid w:val="00444C96"/>
    <w:rsid w:val="004661F6"/>
    <w:rsid w:val="00472D08"/>
    <w:rsid w:val="00473338"/>
    <w:rsid w:val="00476525"/>
    <w:rsid w:val="00477AF4"/>
    <w:rsid w:val="004821F0"/>
    <w:rsid w:val="0048501E"/>
    <w:rsid w:val="00486768"/>
    <w:rsid w:val="00487374"/>
    <w:rsid w:val="004901E0"/>
    <w:rsid w:val="00491CC4"/>
    <w:rsid w:val="00496959"/>
    <w:rsid w:val="00497D95"/>
    <w:rsid w:val="004B2F31"/>
    <w:rsid w:val="004B3931"/>
    <w:rsid w:val="004B4115"/>
    <w:rsid w:val="004B46E2"/>
    <w:rsid w:val="004B6A4B"/>
    <w:rsid w:val="004C41F4"/>
    <w:rsid w:val="004C4978"/>
    <w:rsid w:val="004C74AA"/>
    <w:rsid w:val="004C7E87"/>
    <w:rsid w:val="004D1874"/>
    <w:rsid w:val="004D26FA"/>
    <w:rsid w:val="004E0ECF"/>
    <w:rsid w:val="004E419B"/>
    <w:rsid w:val="004E4F08"/>
    <w:rsid w:val="004E61BC"/>
    <w:rsid w:val="004E66DE"/>
    <w:rsid w:val="004E68BE"/>
    <w:rsid w:val="004E7AEC"/>
    <w:rsid w:val="004E7F2E"/>
    <w:rsid w:val="004F4BF8"/>
    <w:rsid w:val="00501784"/>
    <w:rsid w:val="0050217E"/>
    <w:rsid w:val="005032C0"/>
    <w:rsid w:val="00504BB0"/>
    <w:rsid w:val="00511C8B"/>
    <w:rsid w:val="005173E0"/>
    <w:rsid w:val="0052001C"/>
    <w:rsid w:val="00523823"/>
    <w:rsid w:val="00527ED1"/>
    <w:rsid w:val="00530AE3"/>
    <w:rsid w:val="0053243A"/>
    <w:rsid w:val="00532F7A"/>
    <w:rsid w:val="00535005"/>
    <w:rsid w:val="0053781B"/>
    <w:rsid w:val="0054339B"/>
    <w:rsid w:val="005450C9"/>
    <w:rsid w:val="0054568A"/>
    <w:rsid w:val="0055064E"/>
    <w:rsid w:val="00552FB0"/>
    <w:rsid w:val="00561438"/>
    <w:rsid w:val="00563F7B"/>
    <w:rsid w:val="00565790"/>
    <w:rsid w:val="00567296"/>
    <w:rsid w:val="0057103B"/>
    <w:rsid w:val="005728DA"/>
    <w:rsid w:val="00577724"/>
    <w:rsid w:val="005804CC"/>
    <w:rsid w:val="00581AC6"/>
    <w:rsid w:val="00583CBC"/>
    <w:rsid w:val="00586559"/>
    <w:rsid w:val="00587D09"/>
    <w:rsid w:val="005A3EAB"/>
    <w:rsid w:val="005A5FED"/>
    <w:rsid w:val="005B085E"/>
    <w:rsid w:val="005B142A"/>
    <w:rsid w:val="005B2663"/>
    <w:rsid w:val="005B6CBA"/>
    <w:rsid w:val="005C31E9"/>
    <w:rsid w:val="005C6E8F"/>
    <w:rsid w:val="005C7726"/>
    <w:rsid w:val="005D0F5B"/>
    <w:rsid w:val="005D24CB"/>
    <w:rsid w:val="005D2800"/>
    <w:rsid w:val="005D6059"/>
    <w:rsid w:val="005D73E4"/>
    <w:rsid w:val="005E0B03"/>
    <w:rsid w:val="005E1094"/>
    <w:rsid w:val="005F07CA"/>
    <w:rsid w:val="005F349B"/>
    <w:rsid w:val="0060503D"/>
    <w:rsid w:val="006051AD"/>
    <w:rsid w:val="0060607C"/>
    <w:rsid w:val="00606154"/>
    <w:rsid w:val="00611BE3"/>
    <w:rsid w:val="00612A05"/>
    <w:rsid w:val="00613BFA"/>
    <w:rsid w:val="00615224"/>
    <w:rsid w:val="00620D52"/>
    <w:rsid w:val="00622B04"/>
    <w:rsid w:val="006231BA"/>
    <w:rsid w:val="00625C4D"/>
    <w:rsid w:val="00625DCF"/>
    <w:rsid w:val="00626A95"/>
    <w:rsid w:val="00631BA5"/>
    <w:rsid w:val="006422B2"/>
    <w:rsid w:val="00645DA4"/>
    <w:rsid w:val="00646F1F"/>
    <w:rsid w:val="00651657"/>
    <w:rsid w:val="00651FB7"/>
    <w:rsid w:val="00656226"/>
    <w:rsid w:val="00657036"/>
    <w:rsid w:val="0066508C"/>
    <w:rsid w:val="00671861"/>
    <w:rsid w:val="00675DCF"/>
    <w:rsid w:val="00677A60"/>
    <w:rsid w:val="00680ACF"/>
    <w:rsid w:val="00681186"/>
    <w:rsid w:val="00681C9C"/>
    <w:rsid w:val="00682A77"/>
    <w:rsid w:val="00686A72"/>
    <w:rsid w:val="00686DA3"/>
    <w:rsid w:val="00692929"/>
    <w:rsid w:val="00692E3B"/>
    <w:rsid w:val="00694A06"/>
    <w:rsid w:val="006960B2"/>
    <w:rsid w:val="006A05D5"/>
    <w:rsid w:val="006A0BBE"/>
    <w:rsid w:val="006A2C6E"/>
    <w:rsid w:val="006A52FB"/>
    <w:rsid w:val="006A6FDA"/>
    <w:rsid w:val="006B0FA9"/>
    <w:rsid w:val="006B25CC"/>
    <w:rsid w:val="006B4C08"/>
    <w:rsid w:val="006C2EBA"/>
    <w:rsid w:val="006C415B"/>
    <w:rsid w:val="006D1D01"/>
    <w:rsid w:val="006D1D35"/>
    <w:rsid w:val="006D1F3B"/>
    <w:rsid w:val="006D3101"/>
    <w:rsid w:val="006D31E3"/>
    <w:rsid w:val="006D37CC"/>
    <w:rsid w:val="006D503D"/>
    <w:rsid w:val="006D5A66"/>
    <w:rsid w:val="006E0765"/>
    <w:rsid w:val="006E55B5"/>
    <w:rsid w:val="006E57E2"/>
    <w:rsid w:val="006E61CE"/>
    <w:rsid w:val="006F2E11"/>
    <w:rsid w:val="006F3175"/>
    <w:rsid w:val="006F3782"/>
    <w:rsid w:val="006F4738"/>
    <w:rsid w:val="006F7F02"/>
    <w:rsid w:val="0070087B"/>
    <w:rsid w:val="0070170F"/>
    <w:rsid w:val="00703BAF"/>
    <w:rsid w:val="00706310"/>
    <w:rsid w:val="00706CDD"/>
    <w:rsid w:val="00711BC2"/>
    <w:rsid w:val="00717570"/>
    <w:rsid w:val="0072283D"/>
    <w:rsid w:val="00731E07"/>
    <w:rsid w:val="0073480B"/>
    <w:rsid w:val="00735A1D"/>
    <w:rsid w:val="00735CDD"/>
    <w:rsid w:val="00736E4A"/>
    <w:rsid w:val="00742173"/>
    <w:rsid w:val="00744371"/>
    <w:rsid w:val="007471B6"/>
    <w:rsid w:val="007501A1"/>
    <w:rsid w:val="007549FE"/>
    <w:rsid w:val="00755D3C"/>
    <w:rsid w:val="00762E6D"/>
    <w:rsid w:val="00764767"/>
    <w:rsid w:val="00764843"/>
    <w:rsid w:val="0076690B"/>
    <w:rsid w:val="00773B4C"/>
    <w:rsid w:val="00780350"/>
    <w:rsid w:val="0078205E"/>
    <w:rsid w:val="007840FD"/>
    <w:rsid w:val="00784476"/>
    <w:rsid w:val="00784B35"/>
    <w:rsid w:val="007911BB"/>
    <w:rsid w:val="00794EFF"/>
    <w:rsid w:val="00796F07"/>
    <w:rsid w:val="007A1DEA"/>
    <w:rsid w:val="007A41F8"/>
    <w:rsid w:val="007A4568"/>
    <w:rsid w:val="007A5601"/>
    <w:rsid w:val="007A7CB9"/>
    <w:rsid w:val="007A7E1A"/>
    <w:rsid w:val="007B02B6"/>
    <w:rsid w:val="007B35F7"/>
    <w:rsid w:val="007C2177"/>
    <w:rsid w:val="007C44D8"/>
    <w:rsid w:val="007C525F"/>
    <w:rsid w:val="007D191D"/>
    <w:rsid w:val="007D57B4"/>
    <w:rsid w:val="007D658E"/>
    <w:rsid w:val="007E0403"/>
    <w:rsid w:val="007E16AD"/>
    <w:rsid w:val="007E1ACA"/>
    <w:rsid w:val="007E79AB"/>
    <w:rsid w:val="007F0028"/>
    <w:rsid w:val="007F433B"/>
    <w:rsid w:val="007F478A"/>
    <w:rsid w:val="007F7EF7"/>
    <w:rsid w:val="00801058"/>
    <w:rsid w:val="0080219F"/>
    <w:rsid w:val="00803BEE"/>
    <w:rsid w:val="00803E72"/>
    <w:rsid w:val="008046E2"/>
    <w:rsid w:val="0080527B"/>
    <w:rsid w:val="00813FE6"/>
    <w:rsid w:val="00816077"/>
    <w:rsid w:val="008173E5"/>
    <w:rsid w:val="00823CBC"/>
    <w:rsid w:val="00825706"/>
    <w:rsid w:val="00825BAD"/>
    <w:rsid w:val="00827A76"/>
    <w:rsid w:val="00832810"/>
    <w:rsid w:val="00832F7B"/>
    <w:rsid w:val="00835E75"/>
    <w:rsid w:val="0084407F"/>
    <w:rsid w:val="008441B0"/>
    <w:rsid w:val="00846E06"/>
    <w:rsid w:val="00851223"/>
    <w:rsid w:val="00851689"/>
    <w:rsid w:val="0085205D"/>
    <w:rsid w:val="00852D42"/>
    <w:rsid w:val="00852F0C"/>
    <w:rsid w:val="008549B3"/>
    <w:rsid w:val="00856AA6"/>
    <w:rsid w:val="008577E8"/>
    <w:rsid w:val="008631DE"/>
    <w:rsid w:val="00863B01"/>
    <w:rsid w:val="00865E03"/>
    <w:rsid w:val="00870387"/>
    <w:rsid w:val="0087091B"/>
    <w:rsid w:val="00873030"/>
    <w:rsid w:val="00876583"/>
    <w:rsid w:val="008766CE"/>
    <w:rsid w:val="00877FAD"/>
    <w:rsid w:val="0088185F"/>
    <w:rsid w:val="008827B6"/>
    <w:rsid w:val="00887DB9"/>
    <w:rsid w:val="00887E3F"/>
    <w:rsid w:val="00891689"/>
    <w:rsid w:val="00892A41"/>
    <w:rsid w:val="008936A2"/>
    <w:rsid w:val="00893BFB"/>
    <w:rsid w:val="00894607"/>
    <w:rsid w:val="00896324"/>
    <w:rsid w:val="00897B02"/>
    <w:rsid w:val="008A5FF2"/>
    <w:rsid w:val="008A7B05"/>
    <w:rsid w:val="008B6005"/>
    <w:rsid w:val="008B6D28"/>
    <w:rsid w:val="008C18D9"/>
    <w:rsid w:val="008D5484"/>
    <w:rsid w:val="008D5DF5"/>
    <w:rsid w:val="008D64B1"/>
    <w:rsid w:val="008E0A38"/>
    <w:rsid w:val="008E0ED6"/>
    <w:rsid w:val="008E30E2"/>
    <w:rsid w:val="008E3BC1"/>
    <w:rsid w:val="008E4703"/>
    <w:rsid w:val="008E7790"/>
    <w:rsid w:val="008F1E1A"/>
    <w:rsid w:val="008F4CD1"/>
    <w:rsid w:val="009012F0"/>
    <w:rsid w:val="009019EA"/>
    <w:rsid w:val="009051C4"/>
    <w:rsid w:val="009075C4"/>
    <w:rsid w:val="00910500"/>
    <w:rsid w:val="00911883"/>
    <w:rsid w:val="00913839"/>
    <w:rsid w:val="00913DE3"/>
    <w:rsid w:val="00915DC4"/>
    <w:rsid w:val="00916629"/>
    <w:rsid w:val="00917F21"/>
    <w:rsid w:val="009309C4"/>
    <w:rsid w:val="0093347B"/>
    <w:rsid w:val="009344E9"/>
    <w:rsid w:val="00935866"/>
    <w:rsid w:val="009359C1"/>
    <w:rsid w:val="00937148"/>
    <w:rsid w:val="00940F2D"/>
    <w:rsid w:val="00941CCE"/>
    <w:rsid w:val="00941F91"/>
    <w:rsid w:val="00946088"/>
    <w:rsid w:val="009462E5"/>
    <w:rsid w:val="00947A53"/>
    <w:rsid w:val="009522D7"/>
    <w:rsid w:val="00953169"/>
    <w:rsid w:val="009539B6"/>
    <w:rsid w:val="00957E62"/>
    <w:rsid w:val="009602FD"/>
    <w:rsid w:val="00961116"/>
    <w:rsid w:val="00963248"/>
    <w:rsid w:val="0096557B"/>
    <w:rsid w:val="00971632"/>
    <w:rsid w:val="00971C43"/>
    <w:rsid w:val="00973755"/>
    <w:rsid w:val="00973A48"/>
    <w:rsid w:val="009756A9"/>
    <w:rsid w:val="00975801"/>
    <w:rsid w:val="00976615"/>
    <w:rsid w:val="00982767"/>
    <w:rsid w:val="009909E9"/>
    <w:rsid w:val="00992153"/>
    <w:rsid w:val="009931AD"/>
    <w:rsid w:val="00994C39"/>
    <w:rsid w:val="00995BA2"/>
    <w:rsid w:val="0099635E"/>
    <w:rsid w:val="00997359"/>
    <w:rsid w:val="00997859"/>
    <w:rsid w:val="0099797C"/>
    <w:rsid w:val="009A1E2F"/>
    <w:rsid w:val="009A277F"/>
    <w:rsid w:val="009A5584"/>
    <w:rsid w:val="009B1DA4"/>
    <w:rsid w:val="009C0C27"/>
    <w:rsid w:val="009C54D1"/>
    <w:rsid w:val="009C7411"/>
    <w:rsid w:val="009C7692"/>
    <w:rsid w:val="009D01CB"/>
    <w:rsid w:val="009D3DA4"/>
    <w:rsid w:val="009D6A7A"/>
    <w:rsid w:val="009E04D4"/>
    <w:rsid w:val="009E2F47"/>
    <w:rsid w:val="009E336D"/>
    <w:rsid w:val="009E4735"/>
    <w:rsid w:val="009E58AF"/>
    <w:rsid w:val="009F02E2"/>
    <w:rsid w:val="009F21B6"/>
    <w:rsid w:val="009F3150"/>
    <w:rsid w:val="009F4D12"/>
    <w:rsid w:val="009F6B8D"/>
    <w:rsid w:val="009F72C8"/>
    <w:rsid w:val="009F76D9"/>
    <w:rsid w:val="00A004FB"/>
    <w:rsid w:val="00A00E25"/>
    <w:rsid w:val="00A15C84"/>
    <w:rsid w:val="00A160F2"/>
    <w:rsid w:val="00A209B6"/>
    <w:rsid w:val="00A20CA6"/>
    <w:rsid w:val="00A24833"/>
    <w:rsid w:val="00A257D2"/>
    <w:rsid w:val="00A279D1"/>
    <w:rsid w:val="00A31A58"/>
    <w:rsid w:val="00A3297F"/>
    <w:rsid w:val="00A41BDE"/>
    <w:rsid w:val="00A4280C"/>
    <w:rsid w:val="00A43083"/>
    <w:rsid w:val="00A43A53"/>
    <w:rsid w:val="00A47914"/>
    <w:rsid w:val="00A55347"/>
    <w:rsid w:val="00A55880"/>
    <w:rsid w:val="00A57A5F"/>
    <w:rsid w:val="00A6287B"/>
    <w:rsid w:val="00A66899"/>
    <w:rsid w:val="00A669E7"/>
    <w:rsid w:val="00A67A25"/>
    <w:rsid w:val="00A67DCC"/>
    <w:rsid w:val="00A71B0E"/>
    <w:rsid w:val="00A71BAB"/>
    <w:rsid w:val="00A74E67"/>
    <w:rsid w:val="00A77A28"/>
    <w:rsid w:val="00A83A38"/>
    <w:rsid w:val="00A8758B"/>
    <w:rsid w:val="00A87C18"/>
    <w:rsid w:val="00A92A89"/>
    <w:rsid w:val="00A94009"/>
    <w:rsid w:val="00A94135"/>
    <w:rsid w:val="00A978D1"/>
    <w:rsid w:val="00A979FE"/>
    <w:rsid w:val="00AA0C08"/>
    <w:rsid w:val="00AA357C"/>
    <w:rsid w:val="00AA716A"/>
    <w:rsid w:val="00AB1FA0"/>
    <w:rsid w:val="00AB3816"/>
    <w:rsid w:val="00AB3E95"/>
    <w:rsid w:val="00AB43D3"/>
    <w:rsid w:val="00AC08D9"/>
    <w:rsid w:val="00AC43A3"/>
    <w:rsid w:val="00AC6860"/>
    <w:rsid w:val="00AD1408"/>
    <w:rsid w:val="00AD342C"/>
    <w:rsid w:val="00AD6017"/>
    <w:rsid w:val="00AD6092"/>
    <w:rsid w:val="00AD734C"/>
    <w:rsid w:val="00AE15DC"/>
    <w:rsid w:val="00AE222B"/>
    <w:rsid w:val="00AE259C"/>
    <w:rsid w:val="00AE2D2D"/>
    <w:rsid w:val="00AE4530"/>
    <w:rsid w:val="00AE4598"/>
    <w:rsid w:val="00AE7CB9"/>
    <w:rsid w:val="00AF3370"/>
    <w:rsid w:val="00AF4D2F"/>
    <w:rsid w:val="00AF50F2"/>
    <w:rsid w:val="00B072DF"/>
    <w:rsid w:val="00B13DDE"/>
    <w:rsid w:val="00B15ECC"/>
    <w:rsid w:val="00B168B8"/>
    <w:rsid w:val="00B232FD"/>
    <w:rsid w:val="00B2482D"/>
    <w:rsid w:val="00B363F7"/>
    <w:rsid w:val="00B367CE"/>
    <w:rsid w:val="00B37F7F"/>
    <w:rsid w:val="00B40AF7"/>
    <w:rsid w:val="00B428BC"/>
    <w:rsid w:val="00B42B76"/>
    <w:rsid w:val="00B42EA8"/>
    <w:rsid w:val="00B45B95"/>
    <w:rsid w:val="00B56CF4"/>
    <w:rsid w:val="00B62026"/>
    <w:rsid w:val="00B66864"/>
    <w:rsid w:val="00B720F5"/>
    <w:rsid w:val="00B745FC"/>
    <w:rsid w:val="00B751E0"/>
    <w:rsid w:val="00B77F44"/>
    <w:rsid w:val="00B850BF"/>
    <w:rsid w:val="00B85A80"/>
    <w:rsid w:val="00B87F82"/>
    <w:rsid w:val="00B90B17"/>
    <w:rsid w:val="00B92840"/>
    <w:rsid w:val="00BA0646"/>
    <w:rsid w:val="00BA09A4"/>
    <w:rsid w:val="00BA2914"/>
    <w:rsid w:val="00BA47F8"/>
    <w:rsid w:val="00BA50FA"/>
    <w:rsid w:val="00BA5481"/>
    <w:rsid w:val="00BC10D9"/>
    <w:rsid w:val="00BC14B6"/>
    <w:rsid w:val="00BC1ADD"/>
    <w:rsid w:val="00BC7E8F"/>
    <w:rsid w:val="00BD054B"/>
    <w:rsid w:val="00BD3839"/>
    <w:rsid w:val="00BD66D9"/>
    <w:rsid w:val="00BD6CC4"/>
    <w:rsid w:val="00BD72D9"/>
    <w:rsid w:val="00BD7E95"/>
    <w:rsid w:val="00BE04DE"/>
    <w:rsid w:val="00BE0592"/>
    <w:rsid w:val="00BE6BC6"/>
    <w:rsid w:val="00BF0576"/>
    <w:rsid w:val="00BF38E9"/>
    <w:rsid w:val="00BF3A90"/>
    <w:rsid w:val="00BF3C7E"/>
    <w:rsid w:val="00BF40D9"/>
    <w:rsid w:val="00BF47D2"/>
    <w:rsid w:val="00BF6EA9"/>
    <w:rsid w:val="00C000DE"/>
    <w:rsid w:val="00C004A0"/>
    <w:rsid w:val="00C02A15"/>
    <w:rsid w:val="00C046C2"/>
    <w:rsid w:val="00C05431"/>
    <w:rsid w:val="00C11D7D"/>
    <w:rsid w:val="00C15809"/>
    <w:rsid w:val="00C15A1E"/>
    <w:rsid w:val="00C25DD3"/>
    <w:rsid w:val="00C265F2"/>
    <w:rsid w:val="00C26F08"/>
    <w:rsid w:val="00C32BE5"/>
    <w:rsid w:val="00C34B5B"/>
    <w:rsid w:val="00C36A73"/>
    <w:rsid w:val="00C4042B"/>
    <w:rsid w:val="00C41DCF"/>
    <w:rsid w:val="00C44A3F"/>
    <w:rsid w:val="00C552B0"/>
    <w:rsid w:val="00C57F53"/>
    <w:rsid w:val="00C600C4"/>
    <w:rsid w:val="00C61079"/>
    <w:rsid w:val="00C62031"/>
    <w:rsid w:val="00C62C20"/>
    <w:rsid w:val="00C630D5"/>
    <w:rsid w:val="00C71012"/>
    <w:rsid w:val="00C72211"/>
    <w:rsid w:val="00C72EE2"/>
    <w:rsid w:val="00C74807"/>
    <w:rsid w:val="00C77B5B"/>
    <w:rsid w:val="00C8080E"/>
    <w:rsid w:val="00C8756C"/>
    <w:rsid w:val="00C91ABB"/>
    <w:rsid w:val="00C92A71"/>
    <w:rsid w:val="00C92EE0"/>
    <w:rsid w:val="00C95BDD"/>
    <w:rsid w:val="00C97814"/>
    <w:rsid w:val="00CA1841"/>
    <w:rsid w:val="00CA1A21"/>
    <w:rsid w:val="00CA2864"/>
    <w:rsid w:val="00CA417C"/>
    <w:rsid w:val="00CA5280"/>
    <w:rsid w:val="00CA57FC"/>
    <w:rsid w:val="00CA7BC6"/>
    <w:rsid w:val="00CB3262"/>
    <w:rsid w:val="00CB65C1"/>
    <w:rsid w:val="00CB7C30"/>
    <w:rsid w:val="00CC6241"/>
    <w:rsid w:val="00CD084A"/>
    <w:rsid w:val="00CD10CD"/>
    <w:rsid w:val="00CD110C"/>
    <w:rsid w:val="00CD1DFB"/>
    <w:rsid w:val="00CD35B2"/>
    <w:rsid w:val="00CD4E89"/>
    <w:rsid w:val="00CD7038"/>
    <w:rsid w:val="00CE0FE4"/>
    <w:rsid w:val="00CE2222"/>
    <w:rsid w:val="00CE5203"/>
    <w:rsid w:val="00CF2B18"/>
    <w:rsid w:val="00CF2CD5"/>
    <w:rsid w:val="00CF474D"/>
    <w:rsid w:val="00CF5846"/>
    <w:rsid w:val="00CF5C6F"/>
    <w:rsid w:val="00D0018F"/>
    <w:rsid w:val="00D01AE1"/>
    <w:rsid w:val="00D02D7E"/>
    <w:rsid w:val="00D10DDA"/>
    <w:rsid w:val="00D173E4"/>
    <w:rsid w:val="00D2139C"/>
    <w:rsid w:val="00D219E4"/>
    <w:rsid w:val="00D25FF8"/>
    <w:rsid w:val="00D34964"/>
    <w:rsid w:val="00D35460"/>
    <w:rsid w:val="00D35F7A"/>
    <w:rsid w:val="00D370E7"/>
    <w:rsid w:val="00D4074A"/>
    <w:rsid w:val="00D40834"/>
    <w:rsid w:val="00D4381B"/>
    <w:rsid w:val="00D5006E"/>
    <w:rsid w:val="00D511B2"/>
    <w:rsid w:val="00D52401"/>
    <w:rsid w:val="00D5334F"/>
    <w:rsid w:val="00D60243"/>
    <w:rsid w:val="00D67053"/>
    <w:rsid w:val="00D7147C"/>
    <w:rsid w:val="00D720C6"/>
    <w:rsid w:val="00D72F36"/>
    <w:rsid w:val="00D75B26"/>
    <w:rsid w:val="00D76000"/>
    <w:rsid w:val="00D77DF3"/>
    <w:rsid w:val="00D8349C"/>
    <w:rsid w:val="00D87EEA"/>
    <w:rsid w:val="00D95EE4"/>
    <w:rsid w:val="00D97A00"/>
    <w:rsid w:val="00D97AC3"/>
    <w:rsid w:val="00DA075F"/>
    <w:rsid w:val="00DA5DA6"/>
    <w:rsid w:val="00DA774D"/>
    <w:rsid w:val="00DB62C8"/>
    <w:rsid w:val="00DB710C"/>
    <w:rsid w:val="00DB776A"/>
    <w:rsid w:val="00DC038D"/>
    <w:rsid w:val="00DC2829"/>
    <w:rsid w:val="00DC4033"/>
    <w:rsid w:val="00DC6D2B"/>
    <w:rsid w:val="00DC7177"/>
    <w:rsid w:val="00DD14F9"/>
    <w:rsid w:val="00DD6DB7"/>
    <w:rsid w:val="00DD7444"/>
    <w:rsid w:val="00DE03F4"/>
    <w:rsid w:val="00DE1E60"/>
    <w:rsid w:val="00DF1509"/>
    <w:rsid w:val="00DF3655"/>
    <w:rsid w:val="00DF575B"/>
    <w:rsid w:val="00DF5989"/>
    <w:rsid w:val="00DF65DF"/>
    <w:rsid w:val="00E00B79"/>
    <w:rsid w:val="00E01726"/>
    <w:rsid w:val="00E0337B"/>
    <w:rsid w:val="00E04195"/>
    <w:rsid w:val="00E0472E"/>
    <w:rsid w:val="00E04CC6"/>
    <w:rsid w:val="00E074E6"/>
    <w:rsid w:val="00E07BF4"/>
    <w:rsid w:val="00E106B2"/>
    <w:rsid w:val="00E12EE5"/>
    <w:rsid w:val="00E1392C"/>
    <w:rsid w:val="00E23AC3"/>
    <w:rsid w:val="00E25189"/>
    <w:rsid w:val="00E2706B"/>
    <w:rsid w:val="00E3765F"/>
    <w:rsid w:val="00E40A90"/>
    <w:rsid w:val="00E40EB5"/>
    <w:rsid w:val="00E41F55"/>
    <w:rsid w:val="00E42A51"/>
    <w:rsid w:val="00E43D66"/>
    <w:rsid w:val="00E43F89"/>
    <w:rsid w:val="00E47FDB"/>
    <w:rsid w:val="00E512AA"/>
    <w:rsid w:val="00E52433"/>
    <w:rsid w:val="00E52D13"/>
    <w:rsid w:val="00E52FBE"/>
    <w:rsid w:val="00E53E72"/>
    <w:rsid w:val="00E540E9"/>
    <w:rsid w:val="00E54BF1"/>
    <w:rsid w:val="00E560A2"/>
    <w:rsid w:val="00E61260"/>
    <w:rsid w:val="00E61681"/>
    <w:rsid w:val="00E62D3F"/>
    <w:rsid w:val="00E6374F"/>
    <w:rsid w:val="00E679F7"/>
    <w:rsid w:val="00E72131"/>
    <w:rsid w:val="00E72256"/>
    <w:rsid w:val="00E73021"/>
    <w:rsid w:val="00E73C73"/>
    <w:rsid w:val="00E76963"/>
    <w:rsid w:val="00E818F5"/>
    <w:rsid w:val="00E82648"/>
    <w:rsid w:val="00E85344"/>
    <w:rsid w:val="00E85666"/>
    <w:rsid w:val="00E9437D"/>
    <w:rsid w:val="00E9500A"/>
    <w:rsid w:val="00E96323"/>
    <w:rsid w:val="00EA5DC9"/>
    <w:rsid w:val="00EA7141"/>
    <w:rsid w:val="00EB06CD"/>
    <w:rsid w:val="00EC0149"/>
    <w:rsid w:val="00EC089C"/>
    <w:rsid w:val="00EC0F64"/>
    <w:rsid w:val="00ED2614"/>
    <w:rsid w:val="00ED2EEC"/>
    <w:rsid w:val="00EE06A3"/>
    <w:rsid w:val="00EE2B0E"/>
    <w:rsid w:val="00EF13BD"/>
    <w:rsid w:val="00EF13CC"/>
    <w:rsid w:val="00EF25CC"/>
    <w:rsid w:val="00EF44CF"/>
    <w:rsid w:val="00F033EE"/>
    <w:rsid w:val="00F05B00"/>
    <w:rsid w:val="00F10231"/>
    <w:rsid w:val="00F13143"/>
    <w:rsid w:val="00F142E3"/>
    <w:rsid w:val="00F15605"/>
    <w:rsid w:val="00F21CFE"/>
    <w:rsid w:val="00F22F21"/>
    <w:rsid w:val="00F2374B"/>
    <w:rsid w:val="00F23EFA"/>
    <w:rsid w:val="00F25287"/>
    <w:rsid w:val="00F26242"/>
    <w:rsid w:val="00F31947"/>
    <w:rsid w:val="00F322DB"/>
    <w:rsid w:val="00F3282D"/>
    <w:rsid w:val="00F33F69"/>
    <w:rsid w:val="00F34D1A"/>
    <w:rsid w:val="00F40689"/>
    <w:rsid w:val="00F42378"/>
    <w:rsid w:val="00F42E80"/>
    <w:rsid w:val="00F4535D"/>
    <w:rsid w:val="00F453EF"/>
    <w:rsid w:val="00F45FE6"/>
    <w:rsid w:val="00F50BF9"/>
    <w:rsid w:val="00F527DA"/>
    <w:rsid w:val="00F54AD0"/>
    <w:rsid w:val="00F55866"/>
    <w:rsid w:val="00F56A2D"/>
    <w:rsid w:val="00F6285F"/>
    <w:rsid w:val="00F71DB0"/>
    <w:rsid w:val="00F724B2"/>
    <w:rsid w:val="00F81DF1"/>
    <w:rsid w:val="00F826CF"/>
    <w:rsid w:val="00F87EC2"/>
    <w:rsid w:val="00FA4EFC"/>
    <w:rsid w:val="00FB0093"/>
    <w:rsid w:val="00FB4686"/>
    <w:rsid w:val="00FB67A5"/>
    <w:rsid w:val="00FC1094"/>
    <w:rsid w:val="00FC5FDA"/>
    <w:rsid w:val="00FC68B3"/>
    <w:rsid w:val="00FD1194"/>
    <w:rsid w:val="00FD4C74"/>
    <w:rsid w:val="00FD6363"/>
    <w:rsid w:val="00FD6F71"/>
    <w:rsid w:val="00FE124E"/>
    <w:rsid w:val="00FE3F75"/>
    <w:rsid w:val="00FE4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ACA"/>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4D1874"/>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リスト段落 Char,列出段落 Char,列出段落1 Char,¥¡¡¡¡ì¬º¥¹¥È¶ÎÂä Char,ÁÐ³ö¶ÎÂä Char,列表段落1 Char,—ño’i—Ž Char,¥ê¥¹¥È¶ÎÂä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Normal"/>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FootnoteText">
    <w:name w:val="footnote text"/>
    <w:basedOn w:val="Normal"/>
    <w:link w:val="FootnoteTextChar"/>
    <w:semiHidden/>
    <w:rsid w:val="00E1392C"/>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E1392C"/>
    <w:rPr>
      <w:rFonts w:ascii="Times" w:eastAsia="Batang" w:hAnsi="Times" w:cs="Times New Roman"/>
      <w:sz w:val="20"/>
      <w:szCs w:val="20"/>
      <w:lang w:val="en-US"/>
    </w:rPr>
  </w:style>
  <w:style w:type="character" w:styleId="CommentReference">
    <w:name w:val="annotation reference"/>
    <w:basedOn w:val="DefaultParagraphFont"/>
    <w:uiPriority w:val="99"/>
    <w:semiHidden/>
    <w:unhideWhenUsed/>
    <w:rsid w:val="00AA0C08"/>
    <w:rPr>
      <w:sz w:val="21"/>
      <w:szCs w:val="21"/>
    </w:rPr>
  </w:style>
  <w:style w:type="paragraph" w:styleId="CommentText">
    <w:name w:val="annotation text"/>
    <w:basedOn w:val="Normal"/>
    <w:link w:val="CommentTextChar"/>
    <w:uiPriority w:val="99"/>
    <w:semiHidden/>
    <w:unhideWhenUsed/>
    <w:rsid w:val="00AA0C08"/>
  </w:style>
  <w:style w:type="character" w:customStyle="1" w:styleId="CommentTextChar">
    <w:name w:val="Comment Text Char"/>
    <w:basedOn w:val="DefaultParagraphFont"/>
    <w:link w:val="CommentText"/>
    <w:uiPriority w:val="99"/>
    <w:semiHidden/>
    <w:rsid w:val="00AA0C08"/>
    <w:rPr>
      <w:rFonts w:ascii="Calibri" w:eastAsiaTheme="minorEastAsia" w:hAnsi="Calibri" w:cs="Calibri"/>
      <w:sz w:val="24"/>
      <w:szCs w:val="24"/>
      <w:lang w:eastAsia="ja-JP"/>
    </w:rPr>
  </w:style>
  <w:style w:type="paragraph" w:styleId="CommentSubject">
    <w:name w:val="annotation subject"/>
    <w:basedOn w:val="CommentText"/>
    <w:next w:val="CommentText"/>
    <w:link w:val="CommentSubjectChar"/>
    <w:uiPriority w:val="99"/>
    <w:semiHidden/>
    <w:unhideWhenUsed/>
    <w:rsid w:val="00AA0C08"/>
    <w:rPr>
      <w:b/>
      <w:bCs/>
    </w:rPr>
  </w:style>
  <w:style w:type="character" w:customStyle="1" w:styleId="CommentSubjectChar">
    <w:name w:val="Comment Subject Char"/>
    <w:basedOn w:val="CommentTextChar"/>
    <w:link w:val="CommentSubject"/>
    <w:uiPriority w:val="99"/>
    <w:semiHidden/>
    <w:rsid w:val="00AA0C08"/>
    <w:rPr>
      <w:rFonts w:ascii="Calibri" w:eastAsiaTheme="minorEastAsia" w:hAnsi="Calibri" w:cs="Calibri"/>
      <w:b/>
      <w:bCs/>
      <w:sz w:val="24"/>
      <w:szCs w:val="24"/>
      <w:lang w:eastAsia="ja-JP"/>
    </w:rPr>
  </w:style>
  <w:style w:type="paragraph" w:styleId="Revision">
    <w:name w:val="Revision"/>
    <w:hidden/>
    <w:uiPriority w:val="99"/>
    <w:semiHidden/>
    <w:rsid w:val="006E55B5"/>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9656621">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6307645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2986</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3</cp:revision>
  <dcterms:created xsi:type="dcterms:W3CDTF">2023-08-07T10:22:00Z</dcterms:created>
  <dcterms:modified xsi:type="dcterms:W3CDTF">2023-08-08T14:23:00Z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